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bCs w:val="0"/>
          <w:color w:val="auto"/>
          <w:sz w:val="36"/>
          <w:szCs w:val="36"/>
          <w:lang w:val="en-US" w:eastAsia="zh-CN"/>
        </w:rPr>
      </w:pPr>
      <w:r>
        <w:rPr>
          <w:rFonts w:hint="eastAsia" w:ascii="仿宋_GB2312" w:eastAsia="仿宋_GB2312"/>
          <w:b/>
          <w:bCs w:val="0"/>
          <w:color w:val="auto"/>
          <w:sz w:val="36"/>
          <w:szCs w:val="36"/>
          <w:lang w:val="en-US" w:eastAsia="zh-CN"/>
        </w:rPr>
        <w:t>建德市金马椅业有限公司年产10万套中空吹</w:t>
      </w:r>
    </w:p>
    <w:p>
      <w:pPr>
        <w:jc w:val="center"/>
        <w:rPr>
          <w:rFonts w:hint="eastAsia" w:ascii="仿宋_GB2312" w:eastAsia="仿宋_GB2312"/>
          <w:b/>
          <w:bCs w:val="0"/>
          <w:color w:val="auto"/>
          <w:sz w:val="36"/>
          <w:szCs w:val="36"/>
        </w:rPr>
      </w:pPr>
      <w:r>
        <w:rPr>
          <w:rFonts w:hint="eastAsia" w:ascii="仿宋_GB2312" w:eastAsia="仿宋_GB2312"/>
          <w:b/>
          <w:bCs w:val="0"/>
          <w:color w:val="auto"/>
          <w:sz w:val="36"/>
          <w:szCs w:val="36"/>
          <w:lang w:val="en-US" w:eastAsia="zh-CN"/>
        </w:rPr>
        <w:t>塑椅、200立方米胶合板建设项目</w:t>
      </w:r>
      <w:r>
        <w:rPr>
          <w:rFonts w:hint="eastAsia" w:ascii="仿宋_GB2312" w:eastAsia="仿宋_GB2312"/>
          <w:b/>
          <w:bCs w:val="0"/>
          <w:color w:val="auto"/>
          <w:sz w:val="36"/>
          <w:szCs w:val="36"/>
        </w:rPr>
        <w:t>验收情况说明</w:t>
      </w:r>
    </w:p>
    <w:p>
      <w:pPr>
        <w:keepNext w:val="0"/>
        <w:keepLines w:val="0"/>
        <w:pageBreakBefore w:val="0"/>
        <w:widowControl w:val="0"/>
        <w:kinsoku/>
        <w:wordWrap/>
        <w:overflowPunct/>
        <w:topLinePunct w:val="0"/>
        <w:autoSpaceDE/>
        <w:autoSpaceDN/>
        <w:bidi w:val="0"/>
        <w:spacing w:line="500" w:lineRule="exact"/>
        <w:textAlignment w:val="auto"/>
        <w:outlineLvl w:val="9"/>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1、项目简介</w:t>
      </w:r>
    </w:p>
    <w:p>
      <w:pPr>
        <w:pStyle w:val="2"/>
        <w:spacing w:line="360" w:lineRule="auto"/>
        <w:ind w:left="0" w:leftChars="0"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建德市金马椅业有限公司位于建德市乾潭镇马鞍岭社区马鞍路70号，利用自有房屋</w:t>
      </w:r>
      <w:r>
        <w:rPr>
          <w:rFonts w:hint="eastAsia" w:ascii="宋体" w:hAnsi="宋体" w:eastAsia="宋体" w:cs="宋体"/>
          <w:color w:val="auto"/>
          <w:sz w:val="24"/>
          <w:szCs w:val="24"/>
          <w:lang w:val="en-US" w:eastAsia="zh-CN"/>
        </w:rPr>
        <w:t>进行加工生产</w:t>
      </w:r>
      <w:r>
        <w:rPr>
          <w:rFonts w:hint="eastAsia" w:ascii="宋体" w:hAnsi="宋体" w:eastAsia="宋体" w:cs="宋体"/>
          <w:color w:val="auto"/>
          <w:sz w:val="24"/>
          <w:szCs w:val="24"/>
          <w:lang w:eastAsia="zh-CN"/>
        </w:rPr>
        <w:t>，建筑</w:t>
      </w:r>
      <w:r>
        <w:rPr>
          <w:rFonts w:hint="eastAsia" w:ascii="宋体" w:hAnsi="宋体" w:cs="宋体"/>
          <w:color w:val="auto"/>
          <w:sz w:val="24"/>
          <w:szCs w:val="24"/>
          <w:lang w:eastAsia="zh-CN"/>
        </w:rPr>
        <w:t>面积</w:t>
      </w:r>
      <w:r>
        <w:rPr>
          <w:rFonts w:hint="eastAsia" w:ascii="宋体" w:hAnsi="宋体" w:cs="宋体"/>
          <w:color w:val="auto"/>
          <w:sz w:val="24"/>
          <w:szCs w:val="24"/>
          <w:lang w:val="en-US" w:eastAsia="zh-CN"/>
        </w:rPr>
        <w:t>1200平方米</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项目总投资100万元，形成了年产10万套中空吹塑椅的生产能力</w:t>
      </w:r>
      <w:r>
        <w:rPr>
          <w:rFonts w:hint="eastAsia" w:ascii="宋体" w:hAnsi="宋体" w:eastAsia="宋体" w:cs="宋体"/>
          <w:color w:val="auto"/>
          <w:sz w:val="24"/>
          <w:szCs w:val="24"/>
          <w:lang w:val="en-US" w:eastAsia="zh-CN"/>
        </w:rPr>
        <w:t>。</w:t>
      </w:r>
      <w:r>
        <w:rPr>
          <w:rFonts w:hint="eastAsia" w:ascii="宋体" w:hAnsi="宋体" w:eastAsia="宋体" w:cs="宋体"/>
          <w:sz w:val="24"/>
        </w:rPr>
        <w:t>200立方米胶合板建设项目根据建德市胶合板行业整治要求已于2018年3月停产，不再生产，设备已经拆除；故本次验收为10万套中空吹塑椅建设项目。</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宋体" w:hAnsi="宋体" w:eastAsia="宋体" w:cs="宋体"/>
          <w:bCs/>
          <w:color w:val="auto"/>
          <w:kern w:val="2"/>
          <w:sz w:val="24"/>
          <w:szCs w:val="22"/>
          <w:lang w:val="en-US" w:eastAsia="zh-CN"/>
        </w:rPr>
      </w:pPr>
      <w:r>
        <w:rPr>
          <w:rFonts w:hint="eastAsia" w:ascii="宋体" w:hAnsi="宋体" w:eastAsia="宋体" w:cs="宋体"/>
          <w:bCs/>
          <w:color w:val="auto"/>
          <w:kern w:val="2"/>
          <w:sz w:val="24"/>
          <w:szCs w:val="22"/>
          <w:lang w:val="en-US" w:eastAsia="zh-CN"/>
        </w:rPr>
        <w:t>项目主要建设内容为</w:t>
      </w:r>
      <w:r>
        <w:rPr>
          <w:rFonts w:hint="eastAsia" w:ascii="宋体" w:hAnsi="宋体" w:eastAsia="宋体" w:cs="宋体"/>
          <w:color w:val="auto"/>
          <w:sz w:val="24"/>
          <w:szCs w:val="24"/>
          <w:shd w:val="clear" w:color="auto" w:fill="FFFFFF"/>
          <w:lang w:val="en-US" w:eastAsia="zh-CN"/>
        </w:rPr>
        <w:t>中空吹塑椅生产线</w:t>
      </w:r>
      <w:r>
        <w:rPr>
          <w:rFonts w:hint="eastAsia" w:ascii="宋体" w:hAnsi="宋体" w:eastAsia="宋体" w:cs="宋体"/>
          <w:bCs/>
          <w:color w:val="auto"/>
          <w:kern w:val="2"/>
          <w:sz w:val="24"/>
          <w:szCs w:val="22"/>
          <w:lang w:val="en-US" w:eastAsia="zh-CN"/>
        </w:rPr>
        <w:t>，辅助工程为堆放原料及成品的堆放区，环保工程包括污水处理设施、废气处理设施及固废收集。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本项目于2014年4月委托杭州忠信环保科技有限公司编制了《建德市金马椅业有限公司年产10万套中空吹塑椅、200立方米胶合板建设项目环境影响报告表》；</w:t>
      </w:r>
      <w:r>
        <w:rPr>
          <w:rFonts w:hint="eastAsia" w:ascii="宋体" w:hAnsi="宋体"/>
          <w:color w:val="auto"/>
          <w:sz w:val="24"/>
        </w:rPr>
        <w:t>并于</w:t>
      </w:r>
      <w:r>
        <w:rPr>
          <w:rFonts w:hint="eastAsia" w:ascii="宋体" w:hAnsi="宋体"/>
          <w:color w:val="auto"/>
          <w:sz w:val="24"/>
          <w:lang w:val="en-US" w:eastAsia="zh-CN"/>
        </w:rPr>
        <w:t>2014年6月17日</w:t>
      </w:r>
      <w:r>
        <w:rPr>
          <w:rFonts w:hint="eastAsia" w:ascii="宋体" w:hAnsi="宋体" w:cs="宋体"/>
          <w:color w:val="auto"/>
          <w:sz w:val="24"/>
          <w:szCs w:val="24"/>
          <w:lang w:val="en-US" w:eastAsia="zh-CN"/>
        </w:rPr>
        <w:t>通过了建德市环境保护局审批（建环许批[2014]B141号）。</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jc w:val="left"/>
        <w:textAlignment w:val="auto"/>
        <w:rPr>
          <w:rFonts w:hint="eastAsia" w:cs="Times New Roman"/>
          <w:bCs/>
          <w:color w:val="auto"/>
          <w:kern w:val="2"/>
          <w:sz w:val="24"/>
          <w:szCs w:val="22"/>
          <w:lang w:val="en-US" w:eastAsia="zh-CN"/>
        </w:rPr>
      </w:pPr>
      <w:r>
        <w:rPr>
          <w:rFonts w:hint="eastAsia" w:ascii="Times New Roman" w:hAnsi="Times New Roman" w:eastAsia="宋体"/>
          <w:bCs/>
          <w:color w:val="auto"/>
          <w:sz w:val="24"/>
          <w:szCs w:val="24"/>
          <w:lang w:val="en-US" w:eastAsia="zh-CN"/>
        </w:rPr>
        <w:t>该项目委托浙江绿荫环境检测科技有限公司于</w:t>
      </w:r>
      <w:r>
        <w:rPr>
          <w:rFonts w:hint="eastAsia" w:ascii="宋体" w:hAnsi="宋体"/>
          <w:color w:val="auto"/>
          <w:sz w:val="24"/>
          <w:highlight w:val="none"/>
          <w:lang w:val="en-US" w:eastAsia="zh-CN"/>
        </w:rPr>
        <w:t>2019年5月</w:t>
      </w:r>
      <w:r>
        <w:rPr>
          <w:rFonts w:hint="eastAsia" w:ascii="Times New Roman" w:hAnsi="Times New Roman" w:eastAsia="宋体"/>
          <w:bCs/>
          <w:color w:val="auto"/>
          <w:sz w:val="24"/>
          <w:szCs w:val="24"/>
          <w:lang w:val="en-US" w:eastAsia="zh-CN"/>
        </w:rPr>
        <w:t>针对项目环保设施进行竣工验收监测，</w:t>
      </w:r>
      <w:r>
        <w:rPr>
          <w:rFonts w:hint="eastAsia" w:ascii="宋体" w:hAnsi="宋体"/>
          <w:color w:val="auto"/>
          <w:sz w:val="24"/>
          <w:highlight w:val="none"/>
          <w:lang w:val="en-US" w:eastAsia="zh-CN"/>
        </w:rPr>
        <w:t>2019年5月</w:t>
      </w:r>
      <w:r>
        <w:rPr>
          <w:rFonts w:hint="eastAsia" w:ascii="Times New Roman" w:hAnsi="Times New Roman" w:eastAsia="宋体"/>
          <w:bCs/>
          <w:color w:val="auto"/>
          <w:sz w:val="24"/>
          <w:szCs w:val="24"/>
          <w:lang w:val="en-US" w:eastAsia="zh-CN"/>
        </w:rPr>
        <w:t>出具验收监测报告。</w:t>
      </w:r>
    </w:p>
    <w:p>
      <w:pPr>
        <w:keepNext w:val="0"/>
        <w:keepLines w:val="0"/>
        <w:pageBreakBefore w:val="0"/>
        <w:widowControl w:val="0"/>
        <w:kinsoku/>
        <w:wordWrap/>
        <w:overflowPunct/>
        <w:topLinePunct w:val="0"/>
        <w:autoSpaceDE/>
        <w:autoSpaceDN/>
        <w:bidi w:val="0"/>
        <w:spacing w:line="500" w:lineRule="exact"/>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2、工程及环保设施建设情况</w:t>
      </w:r>
    </w:p>
    <w:p>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（1）工程建设情况</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宋体" w:hAnsi="宋体" w:eastAsia="宋体" w:cs="宋体"/>
          <w:bCs/>
          <w:color w:val="auto"/>
          <w:kern w:val="2"/>
          <w:sz w:val="24"/>
          <w:szCs w:val="22"/>
          <w:lang w:val="en-US" w:eastAsia="zh-CN"/>
        </w:rPr>
      </w:pPr>
      <w:r>
        <w:rPr>
          <w:rFonts w:hint="eastAsia" w:ascii="宋体" w:hAnsi="宋体" w:eastAsia="宋体" w:cs="宋体"/>
          <w:bCs/>
          <w:color w:val="auto"/>
          <w:kern w:val="2"/>
          <w:sz w:val="24"/>
          <w:szCs w:val="22"/>
          <w:lang w:val="en-US" w:eastAsia="zh-CN"/>
        </w:rPr>
        <w:t>根据现场调查，本项目环评及批复的</w:t>
      </w:r>
      <w:r>
        <w:rPr>
          <w:rFonts w:hint="eastAsia" w:ascii="宋体" w:hAnsi="宋体" w:eastAsia="宋体" w:cs="宋体"/>
          <w:color w:val="auto"/>
          <w:sz w:val="24"/>
          <w:szCs w:val="24"/>
          <w:shd w:val="clear" w:color="auto" w:fill="FFFFFF"/>
          <w:lang w:val="en-US" w:eastAsia="zh-CN"/>
        </w:rPr>
        <w:t>中空吹塑椅生产线</w:t>
      </w:r>
      <w:r>
        <w:rPr>
          <w:rFonts w:hint="eastAsia" w:ascii="宋体" w:hAnsi="宋体" w:eastAsia="宋体" w:cs="宋体"/>
          <w:bCs/>
          <w:color w:val="auto"/>
          <w:kern w:val="2"/>
          <w:sz w:val="24"/>
          <w:szCs w:val="22"/>
          <w:lang w:val="en-US" w:eastAsia="zh-CN"/>
        </w:rPr>
        <w:t>为一致，根据设备生产能力核算，基本满足审批产能的要求。其他方面与环评基本一致，未发生重大变化。</w:t>
      </w:r>
    </w:p>
    <w:p>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（2）环保设施建设情况</w:t>
      </w:r>
    </w:p>
    <w:p>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①废水</w:t>
      </w:r>
    </w:p>
    <w:p>
      <w:pPr>
        <w:spacing w:line="360" w:lineRule="auto"/>
        <w:ind w:firstLine="480" w:firstLineChars="200"/>
        <w:rPr>
          <w:rFonts w:hint="eastAsia" w:eastAsia="宋体"/>
          <w:b w:val="0"/>
          <w:bCs/>
          <w:color w:val="auto"/>
          <w:sz w:val="24"/>
          <w:szCs w:val="24"/>
          <w:lang w:eastAsia="zh-CN"/>
        </w:rPr>
      </w:pPr>
      <w:r>
        <w:rPr>
          <w:rFonts w:hint="eastAsia" w:ascii="宋体" w:hAnsi="宋体" w:cs="宋体"/>
          <w:color w:val="auto"/>
          <w:sz w:val="24"/>
          <w:szCs w:val="24"/>
          <w:lang w:val="en-US" w:eastAsia="zh-CN"/>
        </w:rPr>
        <w:t>项目运营期间废水主要为职工生活污水，生活污水中的冲厕废水经化粪池预处理后，与其它生活污水一起达到《污水综合排放标准》（GB8978-1996）中的三级标准后纳入乾潭镇污水处理厂处理达标后排放。</w:t>
      </w:r>
    </w:p>
    <w:p>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②废气</w:t>
      </w:r>
    </w:p>
    <w:p>
      <w:pPr>
        <w:pStyle w:val="2"/>
        <w:spacing w:line="360" w:lineRule="auto"/>
        <w:ind w:left="0" w:leftChars="0" w:firstLine="480" w:firstLineChars="200"/>
        <w:rPr>
          <w:rFonts w:hint="eastAsia" w:ascii="宋体" w:hAnsi="宋体"/>
          <w:b w:val="0"/>
          <w:bCs/>
          <w:color w:val="auto"/>
          <w:sz w:val="24"/>
          <w:lang w:val="en-US" w:eastAsia="zh-CN"/>
        </w:rPr>
      </w:pPr>
      <w:r>
        <w:rPr>
          <w:rFonts w:hint="eastAsia" w:ascii="宋体" w:hAnsi="宋体"/>
          <w:b w:val="0"/>
          <w:bCs/>
          <w:color w:val="auto"/>
          <w:sz w:val="24"/>
          <w:lang w:eastAsia="zh-CN"/>
        </w:rPr>
        <w:t>项目运营期间废气主要为吹塑过程中吹塑机产生的非甲烷总烃；现无食堂不存在油烟废气。企业在吹塑机上方安装了集气装置，废气由集气罩收集后经活性炭吸附装置处理后通过</w:t>
      </w:r>
      <w:r>
        <w:rPr>
          <w:rFonts w:hint="eastAsia" w:ascii="宋体" w:hAnsi="宋体"/>
          <w:b w:val="0"/>
          <w:bCs/>
          <w:color w:val="auto"/>
          <w:sz w:val="24"/>
          <w:lang w:val="en-US" w:eastAsia="zh-CN"/>
        </w:rPr>
        <w:t>15m的排气筒高空排放。</w:t>
      </w:r>
    </w:p>
    <w:p>
      <w:pPr>
        <w:pStyle w:val="2"/>
        <w:spacing w:line="360" w:lineRule="auto"/>
        <w:ind w:left="0" w:leftChars="0" w:firstLine="0" w:firstLineChars="0"/>
        <w:rPr>
          <w:rFonts w:hint="eastAsia" w:ascii="宋体" w:hAnsi="宋体" w:cs="宋体"/>
          <w:color w:val="auto"/>
          <w:sz w:val="24"/>
          <w:szCs w:val="24"/>
          <w:highlight w:val="none"/>
          <w:shd w:val="clear" w:color="auto" w:fill="FFFFFF"/>
          <w:lang w:val="en-US" w:eastAsia="zh-CN"/>
        </w:rPr>
      </w:pPr>
      <w:r>
        <w:rPr>
          <w:rFonts w:hint="eastAsia" w:ascii="宋体" w:hAnsi="宋体" w:cs="宋体"/>
          <w:color w:val="auto"/>
          <w:sz w:val="24"/>
          <w:szCs w:val="24"/>
          <w:highlight w:val="none"/>
          <w:shd w:val="clear" w:color="auto" w:fill="FFFFFF"/>
          <w:lang w:val="en-US" w:eastAsia="zh-CN"/>
        </w:rPr>
        <w:t>③噪声</w:t>
      </w:r>
    </w:p>
    <w:p>
      <w:pPr>
        <w:pStyle w:val="2"/>
        <w:spacing w:line="360" w:lineRule="auto"/>
        <w:ind w:left="0" w:leftChars="0" w:firstLine="480" w:firstLineChars="200"/>
        <w:rPr>
          <w:rFonts w:hint="eastAsia" w:ascii="宋体" w:hAnsi="宋体" w:cs="宋体"/>
          <w:color w:val="auto"/>
          <w:sz w:val="24"/>
          <w:szCs w:val="24"/>
          <w:highlight w:val="none"/>
          <w:shd w:val="clear" w:color="auto" w:fill="FFFFFF"/>
          <w:lang w:val="en-US" w:eastAsia="zh-CN"/>
        </w:rPr>
      </w:pPr>
      <w:r>
        <w:rPr>
          <w:rFonts w:hint="eastAsia" w:ascii="宋体" w:hAnsi="宋体" w:eastAsia="宋体" w:cs="宋体"/>
          <w:color w:val="auto"/>
          <w:sz w:val="24"/>
          <w:szCs w:val="24"/>
        </w:rPr>
        <w:t>企业噪声污染源主要是生产设备（</w:t>
      </w:r>
      <w:r>
        <w:rPr>
          <w:rFonts w:hint="eastAsia" w:ascii="宋体" w:hAnsi="宋体" w:cs="宋体"/>
          <w:color w:val="auto"/>
          <w:sz w:val="24"/>
          <w:szCs w:val="24"/>
          <w:lang w:val="en-US" w:eastAsia="zh-CN"/>
        </w:rPr>
        <w:t>中空吹塑机、搅拌机、上料机、粉碎机</w:t>
      </w:r>
      <w:r>
        <w:rPr>
          <w:rFonts w:hint="eastAsia" w:ascii="宋体" w:hAnsi="宋体" w:cs="宋体"/>
          <w:color w:val="auto"/>
          <w:sz w:val="24"/>
          <w:szCs w:val="24"/>
          <w:lang w:eastAsia="zh-CN"/>
        </w:rPr>
        <w:t>等</w:t>
      </w:r>
      <w:r>
        <w:rPr>
          <w:rFonts w:hint="eastAsia" w:ascii="宋体" w:hAnsi="宋体" w:eastAsia="宋体" w:cs="宋体"/>
          <w:color w:val="auto"/>
          <w:sz w:val="24"/>
          <w:szCs w:val="24"/>
        </w:rPr>
        <w:t>）运行时产生的噪声，建设单位对产生的声源设备在车间内进行合理布局，并做好了防振、降噪等各种降低噪声的措施。</w:t>
      </w:r>
    </w:p>
    <w:p>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3、项目环保设施调试监测结果</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验收监测期间，项目生产工况正常，生产工况负荷大于 75%，符合竣工验收工况负荷要求。</w:t>
      </w:r>
    </w:p>
    <w:p>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①废水</w:t>
      </w:r>
    </w:p>
    <w:p>
      <w:pPr>
        <w:spacing w:line="360" w:lineRule="auto"/>
        <w:ind w:firstLine="480" w:firstLineChars="200"/>
        <w:jc w:val="left"/>
        <w:rPr>
          <w:rFonts w:hint="eastAsia" w:ascii="宋体" w:hAnsi="宋体" w:eastAsia="宋体" w:cs="宋体"/>
          <w:color w:val="auto"/>
          <w:sz w:val="24"/>
          <w:u w:val="none"/>
          <w:lang w:val="en-US" w:eastAsia="zh-CN"/>
        </w:rPr>
      </w:pPr>
      <w:r>
        <w:rPr>
          <w:rFonts w:hint="eastAsia" w:ascii="宋体" w:hAnsi="宋体" w:eastAsia="宋体" w:cs="宋体"/>
          <w:b w:val="0"/>
          <w:bCs/>
          <w:color w:val="auto"/>
          <w:sz w:val="24"/>
          <w:szCs w:val="24"/>
          <w:highlight w:val="none"/>
          <w:lang w:val="en-US" w:eastAsia="zh-CN"/>
        </w:rPr>
        <w:t>项目验收监测期间</w:t>
      </w:r>
      <w:r>
        <w:rPr>
          <w:rFonts w:hint="eastAsia" w:ascii="宋体" w:hAnsi="宋体" w:eastAsia="宋体" w:cs="宋体"/>
          <w:color w:val="auto"/>
          <w:sz w:val="24"/>
          <w:szCs w:val="24"/>
        </w:rPr>
        <w:t>，</w:t>
      </w:r>
      <w:r>
        <w:rPr>
          <w:rFonts w:hint="eastAsia" w:ascii="宋体" w:hAnsi="宋体" w:eastAsia="宋体" w:cs="宋体"/>
          <w:color w:val="auto"/>
          <w:sz w:val="24"/>
          <w:u w:val="none"/>
          <w:lang w:eastAsia="zh-CN"/>
        </w:rPr>
        <w:t>该厂</w:t>
      </w:r>
      <w:r>
        <w:rPr>
          <w:rFonts w:hint="eastAsia" w:ascii="宋体" w:hAnsi="宋体" w:eastAsia="宋体" w:cs="宋体"/>
          <w:color w:val="auto"/>
          <w:sz w:val="24"/>
          <w:highlight w:val="none"/>
          <w:lang w:eastAsia="zh-CN"/>
        </w:rPr>
        <w:t>生活污水纳管排口</w:t>
      </w:r>
      <w:r>
        <w:rPr>
          <w:rFonts w:hint="eastAsia" w:ascii="宋体" w:hAnsi="宋体" w:eastAsia="宋体" w:cs="宋体"/>
          <w:color w:val="auto"/>
          <w:sz w:val="24"/>
          <w:u w:val="none"/>
          <w:lang w:eastAsia="zh-CN"/>
        </w:rPr>
        <w:t>排水符合</w:t>
      </w:r>
      <w:r>
        <w:rPr>
          <w:rFonts w:hint="eastAsia" w:ascii="宋体" w:hAnsi="宋体" w:eastAsia="宋体" w:cs="宋体"/>
          <w:color w:val="auto"/>
          <w:sz w:val="24"/>
          <w:u w:val="none"/>
          <w:lang w:val="en-US" w:eastAsia="zh-CN"/>
        </w:rPr>
        <w:t>《污水综合排放标准》GB8978-1996三级标准。</w:t>
      </w:r>
    </w:p>
    <w:p>
      <w:pPr>
        <w:spacing w:line="360" w:lineRule="auto"/>
        <w:jc w:val="left"/>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②废气</w:t>
      </w:r>
    </w:p>
    <w:p>
      <w:pPr>
        <w:pStyle w:val="2"/>
        <w:ind w:left="0" w:leftChars="0" w:firstLine="0" w:firstLineChars="0"/>
        <w:rPr>
          <w:rFonts w:hint="eastAsia"/>
          <w:color w:val="auto"/>
          <w:lang w:eastAsia="zh-CN"/>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lang w:eastAsia="zh-CN"/>
        </w:rPr>
        <w:t>）有组织废气</w:t>
      </w:r>
    </w:p>
    <w:p>
      <w:pPr>
        <w:numPr>
          <w:ilvl w:val="0"/>
          <w:numId w:val="0"/>
        </w:numPr>
        <w:spacing w:line="360" w:lineRule="auto"/>
        <w:ind w:firstLine="480" w:firstLineChars="200"/>
        <w:rPr>
          <w:rFonts w:hint="default" w:ascii="宋体" w:hAnsi="宋体" w:eastAsia="宋体" w:cs="宋体"/>
          <w:color w:val="auto"/>
          <w:sz w:val="24"/>
          <w:szCs w:val="24"/>
          <w:u w:val="none"/>
          <w:lang w:val="en-US" w:eastAsia="zh-CN"/>
        </w:rPr>
      </w:pPr>
      <w:r>
        <w:rPr>
          <w:rFonts w:hint="eastAsia" w:ascii="宋体" w:hAnsi="宋体" w:eastAsia="宋体" w:cs="宋体"/>
          <w:b w:val="0"/>
          <w:bCs/>
          <w:color w:val="auto"/>
          <w:sz w:val="24"/>
          <w:szCs w:val="24"/>
          <w:highlight w:val="none"/>
          <w:lang w:val="en-US" w:eastAsia="zh-CN"/>
        </w:rPr>
        <w:t>项目验收监测期间</w:t>
      </w:r>
      <w:r>
        <w:rPr>
          <w:rFonts w:hint="eastAsia" w:ascii="宋体" w:hAnsi="宋体" w:eastAsia="宋体" w:cs="宋体"/>
          <w:color w:val="auto"/>
          <w:sz w:val="24"/>
          <w:szCs w:val="24"/>
        </w:rPr>
        <w:t>，</w:t>
      </w:r>
      <w:r>
        <w:rPr>
          <w:rFonts w:hint="eastAsia" w:ascii="宋体" w:hAnsi="宋体" w:eastAsia="宋体" w:cs="宋体"/>
          <w:b w:val="0"/>
          <w:bCs/>
          <w:color w:val="auto"/>
          <w:sz w:val="24"/>
          <w:szCs w:val="24"/>
          <w:highlight w:val="none"/>
          <w:lang w:val="en-US" w:eastAsia="zh-CN"/>
        </w:rPr>
        <w:t>该厂</w:t>
      </w:r>
      <w:r>
        <w:rPr>
          <w:rFonts w:hint="eastAsia" w:ascii="宋体" w:hAnsi="宋体" w:eastAsia="宋体" w:cs="宋体"/>
          <w:color w:val="auto"/>
          <w:sz w:val="24"/>
          <w:u w:val="none"/>
          <w:lang w:eastAsia="zh-CN"/>
        </w:rPr>
        <w:t>有组织废气（非甲烷总烃）</w:t>
      </w:r>
      <w:r>
        <w:rPr>
          <w:rFonts w:hint="eastAsia" w:ascii="宋体" w:hAnsi="宋体" w:eastAsia="宋体" w:cs="宋体"/>
          <w:b w:val="0"/>
          <w:bCs/>
          <w:color w:val="auto"/>
          <w:sz w:val="24"/>
          <w:szCs w:val="24"/>
          <w:highlight w:val="none"/>
          <w:lang w:val="en-US" w:eastAsia="zh-CN"/>
        </w:rPr>
        <w:t>排放浓度</w:t>
      </w:r>
      <w:r>
        <w:rPr>
          <w:rFonts w:hint="eastAsia" w:ascii="宋体" w:hAnsi="宋体" w:eastAsia="宋体" w:cs="宋体"/>
          <w:b w:val="0"/>
          <w:bCs/>
          <w:color w:val="auto"/>
          <w:sz w:val="24"/>
          <w:szCs w:val="24"/>
          <w:highlight w:val="none"/>
          <w:u w:val="none"/>
          <w:lang w:val="en-US" w:eastAsia="zh-CN"/>
        </w:rPr>
        <w:t>符合</w:t>
      </w:r>
      <w:r>
        <w:rPr>
          <w:rFonts w:hint="eastAsia" w:ascii="宋体" w:hAnsi="宋体" w:eastAsia="宋体" w:cs="宋体"/>
          <w:color w:val="auto"/>
          <w:sz w:val="24"/>
          <w:u w:val="none"/>
          <w:lang w:eastAsia="zh-CN"/>
        </w:rPr>
        <w:t>《大气污染物综合排放标准》</w:t>
      </w:r>
      <w:r>
        <w:rPr>
          <w:rFonts w:hint="eastAsia" w:ascii="宋体" w:hAnsi="宋体" w:eastAsia="宋体" w:cs="宋体"/>
          <w:color w:val="auto"/>
          <w:sz w:val="24"/>
          <w:u w:val="none"/>
          <w:lang w:val="en-US" w:eastAsia="zh-CN"/>
        </w:rPr>
        <w:t>（GB16297-1996）中新污染源大气污染物排放限值有组织排放二级标准</w:t>
      </w:r>
      <w:r>
        <w:rPr>
          <w:rFonts w:hint="eastAsia" w:ascii="宋体" w:hAnsi="宋体" w:eastAsia="宋体" w:cs="宋体"/>
          <w:b w:val="0"/>
          <w:bCs/>
          <w:color w:val="auto"/>
          <w:sz w:val="24"/>
          <w:szCs w:val="24"/>
          <w:highlight w:val="none"/>
          <w:u w:val="none"/>
          <w:lang w:val="en-US" w:eastAsia="zh-CN"/>
        </w:rPr>
        <w:t>要</w:t>
      </w:r>
      <w:r>
        <w:rPr>
          <w:rFonts w:hint="eastAsia" w:ascii="宋体" w:hAnsi="宋体" w:eastAsia="宋体" w:cs="宋体"/>
          <w:b w:val="0"/>
          <w:bCs/>
          <w:color w:val="auto"/>
          <w:sz w:val="24"/>
          <w:szCs w:val="24"/>
          <w:highlight w:val="none"/>
          <w:lang w:val="en-US" w:eastAsia="zh-CN"/>
        </w:rPr>
        <w:t>求。</w:t>
      </w:r>
    </w:p>
    <w:p>
      <w:pPr>
        <w:pStyle w:val="2"/>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none"/>
          <w:lang w:val="en-US" w:eastAsia="zh-CN"/>
        </w:rPr>
        <w:t>（2）无组织废气</w:t>
      </w:r>
    </w:p>
    <w:p>
      <w:pPr>
        <w:pStyle w:val="2"/>
        <w:spacing w:line="360" w:lineRule="auto"/>
        <w:ind w:left="0" w:leftChars="0" w:firstLine="480" w:firstLineChars="200"/>
        <w:rPr>
          <w:rFonts w:hint="eastAsia" w:ascii="宋体" w:hAnsi="宋体" w:eastAsia="宋体" w:cs="宋体"/>
          <w:color w:val="auto"/>
          <w:sz w:val="24"/>
          <w:lang w:eastAsia="zh-CN"/>
        </w:rPr>
      </w:pPr>
      <w:r>
        <w:rPr>
          <w:rFonts w:hint="eastAsia" w:ascii="宋体" w:hAnsi="宋体" w:eastAsia="宋体" w:cs="宋体"/>
          <w:b w:val="0"/>
          <w:bCs/>
          <w:color w:val="auto"/>
          <w:sz w:val="24"/>
          <w:szCs w:val="24"/>
          <w:highlight w:val="none"/>
          <w:lang w:val="en-US" w:eastAsia="zh-CN"/>
        </w:rPr>
        <w:t>项目验收监测期间</w:t>
      </w:r>
      <w:r>
        <w:rPr>
          <w:rFonts w:hint="eastAsia" w:ascii="宋体" w:hAnsi="宋体" w:eastAsia="宋体" w:cs="宋体"/>
          <w:color w:val="auto"/>
          <w:sz w:val="24"/>
          <w:szCs w:val="24"/>
        </w:rPr>
        <w:t>，</w:t>
      </w:r>
      <w:r>
        <w:rPr>
          <w:rFonts w:hint="eastAsia" w:ascii="宋体" w:hAnsi="宋体" w:eastAsia="宋体" w:cs="宋体"/>
          <w:color w:val="auto"/>
          <w:sz w:val="24"/>
          <w:u w:val="none"/>
          <w:lang w:eastAsia="zh-CN"/>
        </w:rPr>
        <w:t>该厂无组织废气（非甲烷总烃）排放浓度符合《大气污染物综合排放标准》</w:t>
      </w:r>
      <w:r>
        <w:rPr>
          <w:rFonts w:hint="eastAsia" w:ascii="宋体" w:hAnsi="宋体" w:eastAsia="宋体" w:cs="宋体"/>
          <w:color w:val="auto"/>
          <w:sz w:val="24"/>
          <w:u w:val="none"/>
          <w:lang w:val="en-US" w:eastAsia="zh-CN"/>
        </w:rPr>
        <w:t>（GB16297-1996）</w:t>
      </w:r>
      <w:r>
        <w:rPr>
          <w:rFonts w:hint="eastAsia" w:ascii="宋体" w:hAnsi="宋体" w:eastAsia="宋体" w:cs="宋体"/>
          <w:color w:val="auto"/>
          <w:sz w:val="24"/>
          <w:u w:val="none"/>
          <w:lang w:eastAsia="zh-CN"/>
        </w:rPr>
        <w:t>中无组织排放浓度限值要求（新污染源）</w:t>
      </w:r>
      <w:r>
        <w:rPr>
          <w:rFonts w:hint="eastAsia" w:ascii="宋体" w:hAnsi="宋体" w:eastAsia="宋体" w:cs="宋体"/>
          <w:color w:val="auto"/>
          <w:sz w:val="24"/>
          <w:lang w:eastAsia="zh-CN"/>
        </w:rPr>
        <w:t>。</w:t>
      </w:r>
    </w:p>
    <w:p>
      <w:pPr>
        <w:pStyle w:val="2"/>
        <w:spacing w:line="360" w:lineRule="auto"/>
        <w:ind w:left="0" w:leftChars="0" w:firstLine="0" w:firstLineChars="0"/>
        <w:rPr>
          <w:rFonts w:hint="eastAsia" w:ascii="宋体" w:hAnsi="宋体" w:eastAsia="宋体" w:cs="宋体"/>
          <w:color w:val="auto"/>
          <w:sz w:val="24"/>
          <w:lang w:eastAsia="zh-CN"/>
        </w:rPr>
      </w:pPr>
      <w:r>
        <w:rPr>
          <w:rFonts w:hint="eastAsia" w:ascii="宋体" w:hAnsi="宋体" w:eastAsia="宋体" w:cs="宋体"/>
          <w:color w:val="auto"/>
          <w:sz w:val="24"/>
          <w:lang w:eastAsia="zh-CN"/>
        </w:rPr>
        <w:t>③噪声</w:t>
      </w:r>
    </w:p>
    <w:p>
      <w:pPr>
        <w:pStyle w:val="2"/>
        <w:spacing w:line="360" w:lineRule="auto"/>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b w:val="0"/>
          <w:bCs/>
          <w:color w:val="auto"/>
          <w:sz w:val="24"/>
          <w:szCs w:val="24"/>
          <w:highlight w:val="none"/>
          <w:lang w:val="en-US" w:eastAsia="zh-CN"/>
        </w:rPr>
        <w:t>项目验收监测期间</w:t>
      </w:r>
      <w:r>
        <w:rPr>
          <w:rFonts w:hint="eastAsia" w:ascii="宋体" w:hAnsi="宋体" w:eastAsia="宋体" w:cs="宋体"/>
          <w:color w:val="auto"/>
          <w:sz w:val="24"/>
          <w:szCs w:val="24"/>
        </w:rPr>
        <w:t>，</w:t>
      </w:r>
      <w:r>
        <w:rPr>
          <w:rFonts w:hint="eastAsia" w:ascii="宋体" w:hAnsi="宋体" w:eastAsia="宋体" w:cs="宋体"/>
          <w:color w:val="auto"/>
          <w:sz w:val="24"/>
          <w:u w:val="none"/>
          <w:lang w:eastAsia="zh-CN"/>
        </w:rPr>
        <w:t>该企业厂界四周昼间噪声排放符合《工业企业厂界环境噪声排放标准》（GB 12348-2008）中</w:t>
      </w:r>
      <w:r>
        <w:rPr>
          <w:rFonts w:hint="eastAsia" w:ascii="宋体" w:hAnsi="宋体" w:eastAsia="宋体" w:cs="宋体"/>
          <w:color w:val="auto"/>
          <w:sz w:val="24"/>
          <w:u w:val="none"/>
          <w:lang w:val="en-US" w:eastAsia="zh-CN"/>
        </w:rPr>
        <w:t>2</w:t>
      </w:r>
      <w:r>
        <w:rPr>
          <w:rFonts w:hint="eastAsia" w:ascii="宋体" w:hAnsi="宋体" w:eastAsia="宋体" w:cs="宋体"/>
          <w:color w:val="auto"/>
          <w:sz w:val="24"/>
          <w:u w:val="none"/>
          <w:lang w:eastAsia="zh-CN"/>
        </w:rPr>
        <w:t>类标准</w:t>
      </w:r>
      <w:r>
        <w:rPr>
          <w:rFonts w:hint="eastAsia" w:ascii="宋体" w:hAnsi="宋体" w:eastAsia="宋体" w:cs="宋体"/>
          <w:color w:val="auto"/>
          <w:sz w:val="24"/>
          <w:lang w:eastAsia="zh-CN"/>
        </w:rPr>
        <w:t>。</w:t>
      </w:r>
    </w:p>
    <w:p>
      <w:pPr>
        <w:keepNext w:val="0"/>
        <w:keepLines w:val="0"/>
        <w:pageBreakBefore w:val="0"/>
        <w:widowControl w:val="0"/>
        <w:kinsoku/>
        <w:wordWrap/>
        <w:overflowPunct/>
        <w:topLinePunct w:val="0"/>
        <w:autoSpaceDE/>
        <w:autoSpaceDN/>
        <w:bidi w:val="0"/>
        <w:spacing w:line="500" w:lineRule="exact"/>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4、验收过程简介</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FF0000"/>
          <w:kern w:val="2"/>
          <w:sz w:val="24"/>
          <w:szCs w:val="22"/>
          <w:lang w:val="en-US" w:eastAsia="zh-CN"/>
        </w:rPr>
      </w:pPr>
      <w:r>
        <w:rPr>
          <w:rFonts w:hint="eastAsia" w:ascii="宋体" w:hAnsi="宋体" w:eastAsia="宋体" w:cs="宋体"/>
          <w:color w:val="auto"/>
          <w:sz w:val="24"/>
          <w:szCs w:val="24"/>
          <w:lang w:val="en-US" w:eastAsia="zh-CN"/>
        </w:rPr>
        <w:t>2019年5月31日，李泽平</w:t>
      </w:r>
      <w:r>
        <w:rPr>
          <w:rFonts w:hint="eastAsia" w:ascii="宋体" w:hAnsi="宋体" w:eastAsia="宋体" w:cs="宋体"/>
          <w:bCs/>
          <w:color w:val="auto"/>
          <w:kern w:val="2"/>
          <w:sz w:val="24"/>
          <w:szCs w:val="22"/>
          <w:lang w:val="en-US" w:eastAsia="zh-CN"/>
        </w:rPr>
        <w:t>作为我公司验收负责人，在</w:t>
      </w:r>
      <w:r>
        <w:rPr>
          <w:rFonts w:hint="eastAsia" w:ascii="宋体" w:hAnsi="宋体" w:eastAsia="宋体" w:cs="宋体"/>
          <w:color w:val="auto"/>
          <w:sz w:val="24"/>
          <w:szCs w:val="24"/>
          <w:lang w:val="en-US" w:eastAsia="zh-CN"/>
        </w:rPr>
        <w:t>乾潭镇马鞍路70号厂区内</w:t>
      </w:r>
      <w:r>
        <w:rPr>
          <w:rFonts w:hint="eastAsia" w:ascii="宋体" w:hAnsi="宋体" w:eastAsia="宋体" w:cs="宋体"/>
          <w:color w:val="auto"/>
          <w:sz w:val="24"/>
          <w:szCs w:val="24"/>
          <w:lang w:eastAsia="zh-CN"/>
        </w:rPr>
        <w:t>，</w:t>
      </w:r>
      <w:r>
        <w:rPr>
          <w:rFonts w:hint="eastAsia" w:ascii="宋体" w:hAnsi="宋体" w:eastAsia="宋体" w:cs="宋体"/>
          <w:bCs/>
          <w:color w:val="auto"/>
          <w:kern w:val="2"/>
          <w:sz w:val="24"/>
          <w:szCs w:val="22"/>
          <w:lang w:val="en-US" w:eastAsia="zh-CN"/>
        </w:rPr>
        <w:t>组织召开了</w:t>
      </w:r>
      <w:r>
        <w:rPr>
          <w:rFonts w:hint="eastAsia" w:cs="Times New Roman"/>
          <w:bCs/>
          <w:color w:val="auto"/>
          <w:kern w:val="2"/>
          <w:sz w:val="24"/>
          <w:szCs w:val="22"/>
          <w:lang w:val="en-US" w:eastAsia="zh-CN"/>
        </w:rPr>
        <w:t>“</w:t>
      </w:r>
      <w:r>
        <w:rPr>
          <w:rFonts w:hint="eastAsia" w:ascii="宋体" w:hAnsi="宋体" w:cs="宋体"/>
          <w:color w:val="auto"/>
          <w:sz w:val="24"/>
          <w:szCs w:val="24"/>
          <w:lang w:val="en-US" w:eastAsia="zh-CN"/>
        </w:rPr>
        <w:t>建德市金马椅业有限公司年产10万套中空吹塑椅、200立方米胶合板建设项目</w:t>
      </w:r>
      <w:r>
        <w:rPr>
          <w:rFonts w:hint="eastAsia" w:cs="Times New Roman"/>
          <w:bCs/>
          <w:color w:val="auto"/>
          <w:kern w:val="2"/>
          <w:sz w:val="24"/>
          <w:szCs w:val="22"/>
          <w:lang w:val="en-US" w:eastAsia="zh-CN"/>
        </w:rPr>
        <w:t>竣工验收会议”，会议邀请余锡刚、胡存有等2 位环保专家进行现场验收。当天，环保验收专家组通过了</w:t>
      </w:r>
      <w:r>
        <w:rPr>
          <w:rFonts w:hint="eastAsia" w:ascii="宋体" w:hAnsi="宋体" w:cs="宋体"/>
          <w:color w:val="auto"/>
          <w:sz w:val="24"/>
          <w:szCs w:val="24"/>
          <w:lang w:val="en-US" w:eastAsia="zh-CN"/>
        </w:rPr>
        <w:t>建德市金马椅业有限公司年产10万套中空吹塑椅、200立方米胶合板建设项目</w:t>
      </w:r>
      <w:r>
        <w:rPr>
          <w:rFonts w:hint="eastAsia" w:cs="Times New Roman"/>
          <w:bCs/>
          <w:color w:val="auto"/>
          <w:kern w:val="2"/>
          <w:sz w:val="24"/>
          <w:szCs w:val="22"/>
          <w:lang w:val="en-US" w:eastAsia="zh-CN"/>
        </w:rPr>
        <w:t>环保设施竣工验收意见（简称“意见”），“意见”出具的验收结论及后续要求内容如下所述：</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（1）验收结论：</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宋体" w:hAnsi="宋体" w:eastAsia="宋体" w:cs="宋体"/>
          <w:bCs/>
          <w:color w:val="auto"/>
          <w:kern w:val="2"/>
          <w:sz w:val="24"/>
          <w:szCs w:val="22"/>
          <w:lang w:val="en-US" w:eastAsia="zh-CN"/>
        </w:rPr>
      </w:pPr>
      <w:r>
        <w:rPr>
          <w:rFonts w:hint="eastAsia" w:ascii="宋体" w:hAnsi="宋体" w:cs="宋体"/>
          <w:color w:val="auto"/>
          <w:sz w:val="24"/>
          <w:szCs w:val="24"/>
          <w:lang w:val="en-US" w:eastAsia="zh-CN"/>
        </w:rPr>
        <w:t>建德市金马椅业有限公司年产10万套中空吹塑椅、200立方米胶合板建设项目</w:t>
      </w:r>
      <w:r>
        <w:rPr>
          <w:rFonts w:hint="eastAsia" w:cs="Times New Roman"/>
          <w:bCs/>
          <w:color w:val="auto"/>
          <w:kern w:val="2"/>
          <w:sz w:val="24"/>
          <w:szCs w:val="22"/>
          <w:lang w:val="en-US" w:eastAsia="zh-CN"/>
        </w:rPr>
        <w:t>环保手续完备，较好的执行了“三同时”的要求，废水、废气、噪声等相应配套的环保治理设施均已按照环评、批复及补充分析说明的要求建成，建立了环保管理制度，废水、废气、噪声的监测结果均能达到环评及批复中要求的标准。验收小组认为该项目（废水、废气、噪声部分）基本符合竣工环保设施验收条件，同意通过项目竣工环境保护（废水、</w:t>
      </w:r>
      <w:r>
        <w:rPr>
          <w:rFonts w:hint="eastAsia" w:ascii="宋体" w:hAnsi="宋体" w:eastAsia="宋体" w:cs="宋体"/>
          <w:bCs/>
          <w:color w:val="auto"/>
          <w:kern w:val="2"/>
          <w:sz w:val="24"/>
          <w:szCs w:val="22"/>
          <w:lang w:val="en-US" w:eastAsia="zh-CN"/>
        </w:rPr>
        <w:t>废气、噪声部分）验收。</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firstLine="240" w:firstLineChars="100"/>
        <w:textAlignment w:val="auto"/>
        <w:outlineLvl w:val="9"/>
        <w:rPr>
          <w:rFonts w:hint="eastAsia" w:ascii="宋体" w:hAnsi="宋体" w:eastAsia="宋体" w:cs="宋体"/>
          <w:bCs/>
          <w:color w:val="auto"/>
          <w:kern w:val="2"/>
          <w:sz w:val="24"/>
          <w:szCs w:val="22"/>
          <w:lang w:val="en-US" w:eastAsia="zh-CN"/>
        </w:rPr>
      </w:pPr>
      <w:r>
        <w:rPr>
          <w:rFonts w:hint="eastAsia" w:ascii="宋体" w:hAnsi="宋体" w:eastAsia="宋体" w:cs="宋体"/>
          <w:bCs/>
          <w:color w:val="auto"/>
          <w:kern w:val="2"/>
          <w:sz w:val="24"/>
          <w:szCs w:val="22"/>
          <w:lang w:val="en-US" w:eastAsia="zh-CN"/>
        </w:rPr>
        <w:t>（2）后续要求：</w:t>
      </w:r>
    </w:p>
    <w:p>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1、按照《建设项目竣工环境保护验收技术指南 污染影响类》的要求完善监测报告编制。</w:t>
      </w:r>
    </w:p>
    <w:p>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2、根据《建设项目竣工环境保护验收暂行办法》，规范落实验收报告的编制，装订成册存档；按要求落实后阶段涉及的验收公示等相关工作。</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5、整改工作安排</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针对“意见”中提出的后续要求，我公司已完成整改，加强环保治理设施日常的维护管理，以确保污染物稳定长期达标排放。</w:t>
      </w:r>
    </w:p>
    <w:p>
      <w:pPr>
        <w:pStyle w:val="2"/>
        <w:spacing w:line="480" w:lineRule="auto"/>
        <w:ind w:left="0" w:leftChars="0" w:firstLine="480" w:firstLineChars="200"/>
        <w:jc w:val="right"/>
        <w:rPr>
          <w:rFonts w:hint="eastAsia" w:ascii="宋体" w:hAnsi="宋体" w:cs="宋体"/>
          <w:color w:val="FF0000"/>
          <w:sz w:val="24"/>
          <w:szCs w:val="24"/>
          <w:lang w:val="en-US" w:eastAsia="zh-CN"/>
        </w:rPr>
      </w:pPr>
    </w:p>
    <w:p>
      <w:pPr>
        <w:pStyle w:val="2"/>
        <w:spacing w:line="480" w:lineRule="auto"/>
        <w:ind w:left="0" w:leftChars="0" w:firstLine="480" w:firstLineChars="200"/>
        <w:jc w:val="righ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建德市金马椅业有限公司</w:t>
      </w:r>
    </w:p>
    <w:p>
      <w:pPr>
        <w:pStyle w:val="2"/>
        <w:spacing w:line="480" w:lineRule="auto"/>
        <w:ind w:left="0" w:leftChars="0" w:firstLine="480" w:firstLineChars="200"/>
        <w:jc w:val="righ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2019年6月25日</w:t>
      </w:r>
    </w:p>
    <w:p>
      <w:pPr>
        <w:pStyle w:val="2"/>
        <w:spacing w:line="480" w:lineRule="auto"/>
        <w:ind w:left="0" w:leftChars="0" w:firstLine="480" w:firstLineChars="200"/>
        <w:jc w:val="right"/>
        <w:rPr>
          <w:rFonts w:hint="eastAsia" w:ascii="宋体" w:hAnsi="宋体" w:cs="宋体"/>
          <w:color w:val="auto"/>
          <w:sz w:val="24"/>
          <w:szCs w:val="24"/>
          <w:lang w:val="en-US" w:eastAsia="zh-CN"/>
        </w:rPr>
      </w:pPr>
    </w:p>
    <w:p>
      <w:pPr>
        <w:pStyle w:val="2"/>
        <w:spacing w:line="480" w:lineRule="auto"/>
        <w:ind w:left="0" w:leftChars="0" w:firstLine="480" w:firstLineChars="200"/>
        <w:jc w:val="right"/>
        <w:rPr>
          <w:rFonts w:hint="eastAsia" w:ascii="宋体" w:hAnsi="宋体" w:cs="宋体"/>
          <w:color w:val="auto"/>
          <w:sz w:val="24"/>
          <w:szCs w:val="24"/>
          <w:lang w:val="en-US" w:eastAsia="zh-CN"/>
        </w:rPr>
      </w:pPr>
    </w:p>
    <w:p>
      <w:pPr>
        <w:pStyle w:val="2"/>
        <w:spacing w:line="480" w:lineRule="auto"/>
        <w:ind w:left="0" w:leftChars="0" w:firstLine="480" w:firstLineChars="200"/>
        <w:jc w:val="right"/>
        <w:rPr>
          <w:rFonts w:hint="eastAsia" w:ascii="宋体" w:hAnsi="宋体" w:cs="宋体"/>
          <w:color w:val="auto"/>
          <w:sz w:val="24"/>
          <w:szCs w:val="24"/>
          <w:lang w:val="en-US" w:eastAsia="zh-CN"/>
        </w:rPr>
      </w:pPr>
    </w:p>
    <w:p>
      <w:pPr>
        <w:pStyle w:val="2"/>
        <w:spacing w:line="480" w:lineRule="auto"/>
        <w:ind w:left="0" w:leftChars="0" w:firstLine="480" w:firstLineChars="200"/>
        <w:jc w:val="right"/>
        <w:rPr>
          <w:rFonts w:hint="eastAsia" w:ascii="宋体" w:hAnsi="宋体" w:cs="宋体"/>
          <w:color w:val="auto"/>
          <w:sz w:val="24"/>
          <w:szCs w:val="24"/>
          <w:lang w:val="en-US" w:eastAsia="zh-CN"/>
        </w:rPr>
      </w:pPr>
      <w:bookmarkStart w:id="0" w:name="_GoBack"/>
      <w:bookmarkEnd w:id="0"/>
    </w:p>
    <w:p>
      <w:pPr>
        <w:adjustRightInd w:val="0"/>
        <w:snapToGrid w:val="0"/>
        <w:spacing w:line="440" w:lineRule="exact"/>
        <w:jc w:val="center"/>
        <w:rPr>
          <w:rFonts w:eastAsia="仿宋" w:cstheme="minorHAnsi"/>
          <w:b/>
          <w:bCs/>
          <w:sz w:val="28"/>
          <w:szCs w:val="28"/>
        </w:rPr>
      </w:pPr>
      <w:r>
        <w:rPr>
          <w:rFonts w:eastAsia="仿宋" w:cstheme="minorHAnsi"/>
          <w:b/>
          <w:bCs/>
          <w:sz w:val="28"/>
          <w:szCs w:val="28"/>
        </w:rPr>
        <w:t>建德市金马椅业有限公司年产10万套中空吹塑椅、200立方米</w:t>
      </w:r>
    </w:p>
    <w:p>
      <w:pPr>
        <w:adjustRightInd w:val="0"/>
        <w:snapToGrid w:val="0"/>
        <w:spacing w:line="440" w:lineRule="exact"/>
        <w:jc w:val="center"/>
        <w:rPr>
          <w:rFonts w:eastAsia="仿宋" w:cstheme="minorHAnsi"/>
          <w:b/>
          <w:bCs/>
          <w:sz w:val="28"/>
          <w:szCs w:val="28"/>
        </w:rPr>
      </w:pPr>
      <w:r>
        <w:rPr>
          <w:rFonts w:eastAsia="仿宋" w:cstheme="minorHAnsi"/>
          <w:b/>
          <w:bCs/>
          <w:sz w:val="28"/>
          <w:szCs w:val="28"/>
        </w:rPr>
        <w:t>胶合板建设项目竣工环境保护（废水、废气、噪声）验收意见</w:t>
      </w:r>
    </w:p>
    <w:p>
      <w:pPr>
        <w:spacing w:before="156" w:beforeLines="50" w:line="440" w:lineRule="exact"/>
        <w:ind w:firstLine="480" w:firstLineChars="200"/>
        <w:jc w:val="left"/>
        <w:rPr>
          <w:rFonts w:eastAsia="仿宋" w:cstheme="minorHAnsi"/>
          <w:sz w:val="24"/>
        </w:rPr>
      </w:pPr>
      <w:r>
        <w:rPr>
          <w:rFonts w:eastAsia="仿宋" w:cstheme="minorHAnsi"/>
          <w:sz w:val="24"/>
        </w:rPr>
        <w:t>2019年5月31日，建德市金马椅业有限公司根据《建德市金马椅业有限公司年产10万套中空吹塑椅、200立方米胶合板建设项目环境保护设施竣工验收监测报告》并对照《建设项目竣工环境保护验收暂行办法》，严格依照国家有关法律法规、建设项目竣工环境保护验收技术指南、本项目环境影响报告表和审批部门审批决定等要求对本项目（废水、废气、噪声部分）进行竣工环境保护验收，提出意见如下：</w:t>
      </w:r>
    </w:p>
    <w:p>
      <w:pPr>
        <w:spacing w:line="440" w:lineRule="exact"/>
        <w:rPr>
          <w:rFonts w:eastAsia="仿宋" w:cstheme="minorHAnsi"/>
          <w:sz w:val="24"/>
        </w:rPr>
      </w:pPr>
      <w:r>
        <w:rPr>
          <w:rFonts w:eastAsia="仿宋" w:cstheme="minorHAnsi"/>
          <w:sz w:val="28"/>
          <w:szCs w:val="28"/>
        </w:rPr>
        <w:t xml:space="preserve"> </w:t>
      </w:r>
      <w:r>
        <w:rPr>
          <w:rFonts w:eastAsia="仿宋" w:cstheme="minorHAnsi"/>
          <w:sz w:val="24"/>
        </w:rPr>
        <w:t xml:space="preserve"> </w:t>
      </w:r>
      <w:r>
        <w:rPr>
          <w:rFonts w:eastAsia="仿宋" w:cstheme="minorHAnsi"/>
          <w:b/>
          <w:bCs/>
          <w:sz w:val="24"/>
        </w:rPr>
        <w:t xml:space="preserve"> 一、工程建设基本情况</w:t>
      </w:r>
    </w:p>
    <w:p>
      <w:pPr>
        <w:spacing w:line="440" w:lineRule="exact"/>
        <w:ind w:firstLine="480" w:firstLineChars="200"/>
        <w:jc w:val="left"/>
        <w:rPr>
          <w:rFonts w:eastAsia="仿宋" w:cstheme="minorHAnsi"/>
          <w:color w:val="FF0000"/>
          <w:sz w:val="24"/>
        </w:rPr>
      </w:pPr>
      <w:r>
        <w:rPr>
          <w:rFonts w:eastAsia="仿宋" w:cstheme="minorHAnsi"/>
          <w:sz w:val="24"/>
        </w:rPr>
        <w:t>建德市金马椅业有限公司年产10万套中空吹塑椅、200立方米胶合板建设项目选址于位于建德市乾潭镇马鞍岭社区马鞍路70号，利用自有房屋进行加工生产。项目建筑面积1200平方米，项目总投资100万元，形成了年产10万套中空吹塑椅的生产能力。200立方米胶合板建设项目根据建德市胶合板行业整治要求已于</w:t>
      </w:r>
      <w:r>
        <w:rPr>
          <w:rFonts w:hint="eastAsia" w:eastAsia="仿宋" w:cstheme="minorHAnsi"/>
          <w:sz w:val="24"/>
        </w:rPr>
        <w:t>2018年3月停产</w:t>
      </w:r>
      <w:r>
        <w:rPr>
          <w:rFonts w:eastAsia="仿宋" w:cstheme="minorHAnsi"/>
          <w:sz w:val="24"/>
        </w:rPr>
        <w:t>，不再生产</w:t>
      </w:r>
      <w:r>
        <w:rPr>
          <w:rFonts w:hint="eastAsia" w:eastAsia="仿宋" w:cstheme="minorHAnsi"/>
          <w:sz w:val="24"/>
        </w:rPr>
        <w:t>，</w:t>
      </w:r>
      <w:r>
        <w:rPr>
          <w:rFonts w:eastAsia="仿宋" w:cstheme="minorHAnsi"/>
          <w:sz w:val="24"/>
        </w:rPr>
        <w:t>设备已经拆除</w:t>
      </w:r>
      <w:r>
        <w:rPr>
          <w:rFonts w:hint="eastAsia" w:eastAsia="仿宋" w:cstheme="minorHAnsi"/>
          <w:sz w:val="24"/>
        </w:rPr>
        <w:t>；</w:t>
      </w:r>
      <w:r>
        <w:rPr>
          <w:rFonts w:eastAsia="仿宋" w:cstheme="minorHAnsi"/>
          <w:sz w:val="24"/>
        </w:rPr>
        <w:t>故本次验收为10万套中空吹塑椅建设项目。</w:t>
      </w:r>
    </w:p>
    <w:p>
      <w:pPr>
        <w:spacing w:line="440" w:lineRule="exact"/>
        <w:ind w:firstLine="420"/>
        <w:rPr>
          <w:rFonts w:eastAsia="仿宋" w:cstheme="minorHAnsi"/>
          <w:color w:val="FF0000"/>
          <w:sz w:val="24"/>
        </w:rPr>
      </w:pPr>
      <w:r>
        <w:rPr>
          <w:rFonts w:eastAsia="仿宋" w:cstheme="minorHAnsi"/>
          <w:sz w:val="24"/>
        </w:rPr>
        <w:t>本项目为新建项目。本项目于2014年4月委托杭州忠信环保科技有限公司编制了《建德市金马椅业有限公司年产10万套中空吹塑椅、200立方米胶合板建设项目环境影响报告表》；并于2014年6月17日通过了建德市环境保护局审批（建环许批[2014]B141号）。</w:t>
      </w:r>
    </w:p>
    <w:p>
      <w:pPr>
        <w:spacing w:line="440" w:lineRule="exact"/>
        <w:ind w:firstLine="420"/>
        <w:rPr>
          <w:rFonts w:eastAsia="仿宋" w:cstheme="minorHAnsi"/>
          <w:color w:val="FF0000"/>
          <w:sz w:val="24"/>
        </w:rPr>
      </w:pPr>
      <w:r>
        <w:rPr>
          <w:rFonts w:eastAsia="仿宋" w:cstheme="minorHAnsi"/>
          <w:sz w:val="24"/>
        </w:rPr>
        <w:t>建德市金马椅业有限公司，根据国家和省环境保护管理部门对建设项目竣工验收监测的有关规定，委托浙江绿荫环境检测科技有限公司于2019 年5月 13-14日对本项目废气、废水、噪声部分进行监测和调查，在分析验收监测数据及调查资料的基础上，监测单位编写验收监测报告。</w:t>
      </w:r>
    </w:p>
    <w:p>
      <w:pPr>
        <w:spacing w:line="440" w:lineRule="exact"/>
        <w:ind w:firstLine="420"/>
        <w:rPr>
          <w:rFonts w:eastAsia="仿宋" w:cstheme="minorHAnsi"/>
          <w:b/>
          <w:kern w:val="0"/>
          <w:sz w:val="24"/>
        </w:rPr>
      </w:pPr>
      <w:r>
        <w:rPr>
          <w:rFonts w:eastAsia="仿宋" w:cstheme="minorHAnsi"/>
          <w:b/>
          <w:bCs/>
          <w:sz w:val="24"/>
        </w:rPr>
        <w:t>二、工程变动情况</w:t>
      </w:r>
    </w:p>
    <w:p>
      <w:pPr>
        <w:spacing w:line="440" w:lineRule="exact"/>
        <w:ind w:firstLine="480" w:firstLineChars="200"/>
        <w:rPr>
          <w:rFonts w:eastAsia="仿宋" w:cstheme="minorHAnsi"/>
          <w:sz w:val="24"/>
        </w:rPr>
      </w:pPr>
      <w:r>
        <w:rPr>
          <w:rFonts w:hint="eastAsia" w:eastAsia="仿宋" w:cstheme="minorHAnsi"/>
          <w:sz w:val="24"/>
        </w:rPr>
        <w:t>公司年产200立方米胶合板建设项目根据建德市胶合板行业整治要求已于2018年3月停产，不再生产，生产设备已经拆除；</w:t>
      </w:r>
      <w:r>
        <w:rPr>
          <w:rFonts w:eastAsia="仿宋" w:cstheme="minorHAnsi"/>
          <w:sz w:val="24"/>
        </w:rPr>
        <w:t>项目原审批环评为设置职工食堂</w:t>
      </w:r>
      <w:r>
        <w:rPr>
          <w:rFonts w:hint="eastAsia" w:eastAsia="仿宋" w:cstheme="minorHAnsi"/>
          <w:sz w:val="24"/>
        </w:rPr>
        <w:t>，</w:t>
      </w:r>
      <w:r>
        <w:rPr>
          <w:rFonts w:eastAsia="仿宋" w:cstheme="minorHAnsi"/>
          <w:sz w:val="24"/>
        </w:rPr>
        <w:t>实际情况</w:t>
      </w:r>
      <w:r>
        <w:rPr>
          <w:rFonts w:hint="eastAsia" w:eastAsia="仿宋" w:cstheme="minorHAnsi"/>
          <w:sz w:val="24"/>
        </w:rPr>
        <w:t>不</w:t>
      </w:r>
      <w:r>
        <w:rPr>
          <w:rFonts w:eastAsia="仿宋" w:cstheme="minorHAnsi"/>
          <w:sz w:val="24"/>
        </w:rPr>
        <w:t>设食堂，</w:t>
      </w:r>
      <w:r>
        <w:rPr>
          <w:rFonts w:hint="eastAsia" w:eastAsia="仿宋" w:cstheme="minorHAnsi"/>
          <w:sz w:val="24"/>
        </w:rPr>
        <w:t>其他</w:t>
      </w:r>
      <w:r>
        <w:rPr>
          <w:rFonts w:eastAsia="仿宋" w:cstheme="minorHAnsi"/>
          <w:sz w:val="24"/>
        </w:rPr>
        <w:t>实际</w:t>
      </w:r>
      <w:r>
        <w:rPr>
          <w:rFonts w:hint="eastAsia" w:eastAsia="仿宋" w:cstheme="minorHAnsi"/>
          <w:sz w:val="24"/>
        </w:rPr>
        <w:t>建设</w:t>
      </w:r>
      <w:r>
        <w:rPr>
          <w:rFonts w:eastAsia="仿宋" w:cstheme="minorHAnsi"/>
          <w:sz w:val="24"/>
        </w:rPr>
        <w:t>与环评及批复基本一致，未发生重大变动。</w:t>
      </w:r>
    </w:p>
    <w:p>
      <w:pPr>
        <w:spacing w:line="440" w:lineRule="exact"/>
        <w:ind w:firstLine="420"/>
        <w:rPr>
          <w:rFonts w:eastAsia="仿宋" w:cstheme="minorHAnsi"/>
          <w:b/>
          <w:bCs/>
          <w:sz w:val="24"/>
        </w:rPr>
      </w:pPr>
      <w:r>
        <w:rPr>
          <w:rFonts w:eastAsia="仿宋" w:cstheme="minorHAnsi"/>
          <w:b/>
          <w:bCs/>
          <w:sz w:val="24"/>
        </w:rPr>
        <w:t>三、环境保护设施建设情况</w:t>
      </w:r>
    </w:p>
    <w:p>
      <w:pPr>
        <w:spacing w:line="440" w:lineRule="exact"/>
        <w:ind w:firstLine="480" w:firstLineChars="200"/>
        <w:rPr>
          <w:rFonts w:eastAsia="仿宋" w:cstheme="minorHAnsi"/>
          <w:sz w:val="24"/>
        </w:rPr>
      </w:pPr>
      <w:r>
        <w:rPr>
          <w:rFonts w:eastAsia="仿宋" w:cstheme="minorHAnsi"/>
          <w:sz w:val="24"/>
        </w:rPr>
        <w:t>（1）废水</w:t>
      </w:r>
    </w:p>
    <w:p>
      <w:pPr>
        <w:spacing w:line="440" w:lineRule="exact"/>
        <w:ind w:firstLine="480" w:firstLineChars="200"/>
        <w:rPr>
          <w:rFonts w:eastAsia="仿宋" w:cstheme="minorHAnsi"/>
          <w:sz w:val="24"/>
        </w:rPr>
      </w:pPr>
      <w:r>
        <w:rPr>
          <w:rFonts w:eastAsia="仿宋" w:cstheme="minorHAnsi"/>
          <w:sz w:val="24"/>
        </w:rPr>
        <w:t>项目废水主要为职工生活污水，生活污水的冲厕废水经化粪池预处理后达到《污水综合排放标准》（GB8978-1996）中的三级标准后纳入</w:t>
      </w:r>
      <w:r>
        <w:rPr>
          <w:rFonts w:hint="eastAsia" w:eastAsia="仿宋" w:cstheme="minorHAnsi"/>
          <w:sz w:val="24"/>
        </w:rPr>
        <w:t>污水</w:t>
      </w:r>
      <w:r>
        <w:rPr>
          <w:rFonts w:eastAsia="仿宋" w:cstheme="minorHAnsi"/>
          <w:sz w:val="24"/>
        </w:rPr>
        <w:t>管网进入乾潭镇污水处理厂处理达标后排放。</w:t>
      </w:r>
    </w:p>
    <w:p>
      <w:pPr>
        <w:spacing w:line="440" w:lineRule="exact"/>
        <w:ind w:firstLine="480" w:firstLineChars="200"/>
        <w:rPr>
          <w:rFonts w:eastAsia="仿宋" w:cstheme="minorHAnsi"/>
          <w:sz w:val="24"/>
        </w:rPr>
      </w:pPr>
      <w:r>
        <w:rPr>
          <w:rFonts w:eastAsia="仿宋" w:cstheme="minorHAnsi"/>
          <w:sz w:val="24"/>
        </w:rPr>
        <w:t>（2）废气</w:t>
      </w:r>
    </w:p>
    <w:p>
      <w:pPr>
        <w:pStyle w:val="2"/>
        <w:spacing w:after="0" w:line="440" w:lineRule="exact"/>
        <w:ind w:left="0" w:leftChars="0" w:firstLine="480" w:firstLineChars="200"/>
        <w:rPr>
          <w:rFonts w:eastAsia="仿宋" w:cstheme="minorHAnsi"/>
          <w:sz w:val="24"/>
        </w:rPr>
      </w:pPr>
      <w:r>
        <w:rPr>
          <w:rFonts w:eastAsia="仿宋" w:cstheme="minorHAnsi"/>
          <w:sz w:val="24"/>
        </w:rPr>
        <w:t>项目废气主要为吹塑机吹塑过程中产生废气</w:t>
      </w:r>
      <w:r>
        <w:rPr>
          <w:rFonts w:hint="eastAsia" w:eastAsia="仿宋" w:cstheme="minorHAnsi"/>
          <w:sz w:val="24"/>
        </w:rPr>
        <w:t>（</w:t>
      </w:r>
      <w:r>
        <w:rPr>
          <w:rFonts w:eastAsia="仿宋" w:cstheme="minorHAnsi"/>
          <w:sz w:val="24"/>
        </w:rPr>
        <w:t>非甲烷总烃</w:t>
      </w:r>
      <w:r>
        <w:rPr>
          <w:rFonts w:hint="eastAsia" w:eastAsia="仿宋" w:cstheme="minorHAnsi"/>
          <w:sz w:val="24"/>
        </w:rPr>
        <w:t>），</w:t>
      </w:r>
      <w:r>
        <w:rPr>
          <w:rFonts w:eastAsia="仿宋" w:cstheme="minorHAnsi"/>
          <w:sz w:val="24"/>
        </w:rPr>
        <w:t>在吹塑机上方安装了集气装置，废气由集气罩收集后经活性炭吸附装置处理后通过15m的排气筒高空排放。</w:t>
      </w:r>
    </w:p>
    <w:p>
      <w:pPr>
        <w:pStyle w:val="2"/>
        <w:numPr>
          <w:ilvl w:val="0"/>
          <w:numId w:val="1"/>
        </w:numPr>
        <w:spacing w:after="0" w:line="440" w:lineRule="exact"/>
        <w:ind w:left="0" w:leftChars="0" w:firstLine="480" w:firstLineChars="200"/>
        <w:rPr>
          <w:rFonts w:eastAsia="仿宋" w:cstheme="minorHAnsi"/>
          <w:sz w:val="24"/>
        </w:rPr>
      </w:pPr>
      <w:r>
        <w:rPr>
          <w:rFonts w:eastAsia="仿宋" w:cstheme="minorHAnsi"/>
          <w:sz w:val="24"/>
        </w:rPr>
        <w:t>噪声</w:t>
      </w:r>
    </w:p>
    <w:p>
      <w:pPr>
        <w:pStyle w:val="2"/>
        <w:spacing w:after="0" w:line="440" w:lineRule="exact"/>
        <w:ind w:left="0" w:leftChars="0" w:firstLine="480" w:firstLineChars="200"/>
        <w:rPr>
          <w:rFonts w:eastAsia="仿宋" w:cstheme="minorHAnsi"/>
          <w:sz w:val="24"/>
        </w:rPr>
      </w:pPr>
      <w:r>
        <w:rPr>
          <w:rFonts w:eastAsia="仿宋" w:cstheme="minorHAnsi"/>
          <w:sz w:val="24"/>
        </w:rPr>
        <w:t>企业噪声污染源主要是生产设备（中空吹塑机、搅拌机、上料机、粉碎机等）运行时产生的噪声，建设单位已对产生的声源设备在车间内进行合理布局，并做好了防振、降噪等各种降低噪声的措施。</w:t>
      </w:r>
    </w:p>
    <w:p>
      <w:pPr>
        <w:spacing w:line="440" w:lineRule="exact"/>
        <w:ind w:firstLine="420"/>
        <w:rPr>
          <w:rFonts w:eastAsia="仿宋" w:cstheme="minorHAnsi"/>
          <w:b/>
          <w:bCs/>
          <w:sz w:val="28"/>
          <w:szCs w:val="28"/>
        </w:rPr>
      </w:pPr>
      <w:r>
        <w:rPr>
          <w:rFonts w:eastAsia="仿宋" w:cstheme="minorHAnsi"/>
          <w:b/>
          <w:bCs/>
          <w:sz w:val="24"/>
        </w:rPr>
        <w:t>四、环境保护设施调试效果</w:t>
      </w:r>
    </w:p>
    <w:p>
      <w:pPr>
        <w:spacing w:line="440" w:lineRule="exact"/>
        <w:ind w:firstLine="480" w:firstLineChars="200"/>
        <w:rPr>
          <w:rFonts w:eastAsia="仿宋" w:cstheme="minorHAnsi"/>
          <w:sz w:val="24"/>
        </w:rPr>
      </w:pPr>
      <w:r>
        <w:rPr>
          <w:rFonts w:eastAsia="仿宋" w:cstheme="minorHAnsi"/>
          <w:sz w:val="24"/>
        </w:rPr>
        <w:t>2019年5月13</w:t>
      </w:r>
      <w:r>
        <w:rPr>
          <w:rFonts w:hint="eastAsia" w:eastAsia="仿宋" w:cstheme="minorHAnsi"/>
          <w:sz w:val="24"/>
        </w:rPr>
        <w:t>-</w:t>
      </w:r>
      <w:r>
        <w:rPr>
          <w:rFonts w:eastAsia="仿宋" w:cstheme="minorHAnsi"/>
          <w:sz w:val="24"/>
        </w:rPr>
        <w:t>14日，浙江绿荫环境检测科技有限公司对项目进行了现场采样监测，根据监测结果及环境管理检查情况出具了项目环境保护设施竣工验收监测报告</w:t>
      </w:r>
      <w:r>
        <w:rPr>
          <w:rFonts w:hint="eastAsia" w:eastAsia="仿宋" w:cstheme="minorHAnsi"/>
          <w:sz w:val="24"/>
        </w:rPr>
        <w:t>，</w:t>
      </w:r>
      <w:r>
        <w:rPr>
          <w:rFonts w:eastAsia="仿宋" w:cstheme="minorHAnsi"/>
          <w:sz w:val="24"/>
        </w:rPr>
        <w:t>监测结果显示：</w:t>
      </w:r>
    </w:p>
    <w:p>
      <w:pPr>
        <w:spacing w:line="440" w:lineRule="exact"/>
        <w:ind w:firstLine="240" w:firstLineChars="100"/>
        <w:rPr>
          <w:rFonts w:eastAsia="仿宋" w:cstheme="minorHAnsi"/>
          <w:bCs/>
          <w:sz w:val="24"/>
        </w:rPr>
      </w:pPr>
      <w:r>
        <w:rPr>
          <w:rFonts w:eastAsia="仿宋" w:cstheme="minorHAnsi"/>
          <w:bCs/>
          <w:sz w:val="24"/>
        </w:rPr>
        <w:t>1、废水</w:t>
      </w:r>
    </w:p>
    <w:p>
      <w:pPr>
        <w:pStyle w:val="2"/>
        <w:spacing w:after="0" w:line="440" w:lineRule="exact"/>
        <w:ind w:left="0" w:leftChars="0" w:firstLine="480" w:firstLineChars="200"/>
        <w:rPr>
          <w:rFonts w:eastAsia="仿宋" w:cstheme="minorHAnsi"/>
          <w:bCs/>
        </w:rPr>
      </w:pPr>
      <w:r>
        <w:rPr>
          <w:rFonts w:eastAsia="仿宋" w:cstheme="minorHAnsi"/>
          <w:bCs/>
          <w:sz w:val="24"/>
        </w:rPr>
        <w:t>在验收监测期间，该厂纳管排口生活污水</w:t>
      </w:r>
      <w:r>
        <w:rPr>
          <w:rFonts w:hint="eastAsia" w:eastAsia="仿宋" w:cstheme="minorHAnsi"/>
          <w:bCs/>
          <w:sz w:val="24"/>
        </w:rPr>
        <w:t>浓度</w:t>
      </w:r>
      <w:r>
        <w:rPr>
          <w:rFonts w:eastAsia="仿宋" w:cstheme="minorHAnsi"/>
          <w:bCs/>
          <w:sz w:val="24"/>
        </w:rPr>
        <w:t>符合《污水综合排放标准》</w:t>
      </w:r>
      <w:r>
        <w:rPr>
          <w:rFonts w:hint="eastAsia" w:eastAsia="仿宋" w:cstheme="minorHAnsi"/>
          <w:bCs/>
          <w:sz w:val="24"/>
        </w:rPr>
        <w:t>（</w:t>
      </w:r>
      <w:r>
        <w:rPr>
          <w:rFonts w:eastAsia="仿宋" w:cstheme="minorHAnsi"/>
          <w:bCs/>
          <w:sz w:val="24"/>
        </w:rPr>
        <w:t>GB8978-1996</w:t>
      </w:r>
      <w:r>
        <w:rPr>
          <w:rFonts w:hint="eastAsia" w:eastAsia="仿宋" w:cstheme="minorHAnsi"/>
          <w:bCs/>
          <w:sz w:val="24"/>
        </w:rPr>
        <w:t>）中的</w:t>
      </w:r>
      <w:r>
        <w:rPr>
          <w:rFonts w:eastAsia="仿宋" w:cstheme="minorHAnsi"/>
          <w:bCs/>
          <w:sz w:val="24"/>
        </w:rPr>
        <w:t>三级标准。</w:t>
      </w:r>
    </w:p>
    <w:p>
      <w:pPr>
        <w:spacing w:line="440" w:lineRule="exact"/>
        <w:ind w:firstLine="240" w:firstLineChars="100"/>
        <w:rPr>
          <w:rFonts w:eastAsia="仿宋" w:cstheme="minorHAnsi"/>
          <w:bCs/>
          <w:sz w:val="24"/>
        </w:rPr>
      </w:pPr>
      <w:r>
        <w:rPr>
          <w:rFonts w:eastAsia="仿宋" w:cstheme="minorHAnsi"/>
          <w:bCs/>
          <w:sz w:val="24"/>
        </w:rPr>
        <w:t>2、废气</w:t>
      </w:r>
    </w:p>
    <w:p>
      <w:pPr>
        <w:pStyle w:val="2"/>
        <w:spacing w:after="0" w:line="440" w:lineRule="exact"/>
        <w:ind w:left="420"/>
        <w:rPr>
          <w:rFonts w:eastAsia="仿宋" w:cstheme="minorHAnsi"/>
          <w:bCs/>
          <w:sz w:val="24"/>
        </w:rPr>
      </w:pPr>
      <w:r>
        <w:rPr>
          <w:rFonts w:eastAsia="仿宋" w:cstheme="minorHAnsi"/>
          <w:bCs/>
          <w:sz w:val="24"/>
        </w:rPr>
        <w:t>（1）有组织废气</w:t>
      </w:r>
    </w:p>
    <w:p>
      <w:pPr>
        <w:spacing w:line="440" w:lineRule="exact"/>
        <w:ind w:firstLine="480" w:firstLineChars="200"/>
        <w:rPr>
          <w:rFonts w:eastAsia="仿宋" w:cstheme="minorHAnsi"/>
          <w:bCs/>
          <w:sz w:val="24"/>
        </w:rPr>
      </w:pPr>
      <w:r>
        <w:rPr>
          <w:rFonts w:eastAsia="仿宋" w:cstheme="minorHAnsi"/>
          <w:bCs/>
          <w:sz w:val="24"/>
        </w:rPr>
        <w:t>在验收监测期间，该厂</w:t>
      </w:r>
      <w:r>
        <w:rPr>
          <w:rFonts w:hint="eastAsia" w:eastAsia="仿宋" w:cstheme="minorHAnsi"/>
          <w:bCs/>
          <w:sz w:val="24"/>
        </w:rPr>
        <w:t>吹</w:t>
      </w:r>
      <w:r>
        <w:rPr>
          <w:rFonts w:eastAsia="仿宋" w:cstheme="minorHAnsi"/>
          <w:bCs/>
          <w:sz w:val="24"/>
        </w:rPr>
        <w:t>塑废气（非甲烷总烃）有组织排放浓度符合《</w:t>
      </w:r>
      <w:r>
        <w:rPr>
          <w:rFonts w:hint="eastAsia" w:eastAsia="仿宋" w:cstheme="minorHAnsi"/>
          <w:bCs/>
          <w:sz w:val="24"/>
        </w:rPr>
        <w:t>合成</w:t>
      </w:r>
      <w:r>
        <w:rPr>
          <w:rFonts w:eastAsia="仿宋" w:cstheme="minorHAnsi"/>
          <w:bCs/>
          <w:sz w:val="24"/>
        </w:rPr>
        <w:t>树脂工业污染物排放标准》（GB31572-2015）中</w:t>
      </w:r>
      <w:r>
        <w:rPr>
          <w:rFonts w:hint="eastAsia" w:eastAsia="仿宋" w:cstheme="minorHAnsi"/>
          <w:bCs/>
          <w:sz w:val="24"/>
        </w:rPr>
        <w:t>的</w:t>
      </w:r>
      <w:r>
        <w:rPr>
          <w:rFonts w:eastAsia="仿宋" w:cstheme="minorHAnsi"/>
          <w:bCs/>
          <w:sz w:val="24"/>
        </w:rPr>
        <w:t>特别排放</w:t>
      </w:r>
      <w:r>
        <w:rPr>
          <w:rFonts w:hint="eastAsia" w:eastAsia="仿宋" w:cstheme="minorHAnsi"/>
          <w:bCs/>
          <w:sz w:val="24"/>
        </w:rPr>
        <w:t>限值</w:t>
      </w:r>
      <w:r>
        <w:rPr>
          <w:rFonts w:eastAsia="仿宋" w:cstheme="minorHAnsi"/>
          <w:bCs/>
          <w:sz w:val="24"/>
        </w:rPr>
        <w:t>要求。</w:t>
      </w:r>
    </w:p>
    <w:p>
      <w:pPr>
        <w:pStyle w:val="2"/>
        <w:spacing w:after="0" w:line="440" w:lineRule="exact"/>
        <w:ind w:left="0" w:leftChars="0" w:firstLine="480" w:firstLineChars="200"/>
        <w:rPr>
          <w:rFonts w:eastAsia="仿宋" w:cstheme="minorHAnsi"/>
          <w:bCs/>
          <w:sz w:val="24"/>
        </w:rPr>
      </w:pPr>
      <w:r>
        <w:rPr>
          <w:rFonts w:eastAsia="仿宋" w:cstheme="minorHAnsi"/>
          <w:bCs/>
          <w:sz w:val="24"/>
        </w:rPr>
        <w:t>（2）无组织废气</w:t>
      </w:r>
    </w:p>
    <w:p>
      <w:pPr>
        <w:pStyle w:val="2"/>
        <w:spacing w:after="0" w:line="440" w:lineRule="exact"/>
        <w:ind w:left="0" w:leftChars="0" w:firstLine="480" w:firstLineChars="200"/>
        <w:rPr>
          <w:rFonts w:eastAsia="仿宋" w:cstheme="minorHAnsi"/>
          <w:bCs/>
          <w:color w:val="FF0000"/>
          <w:sz w:val="24"/>
        </w:rPr>
      </w:pPr>
      <w:r>
        <w:rPr>
          <w:rFonts w:eastAsia="仿宋" w:cstheme="minorHAnsi"/>
          <w:bCs/>
          <w:sz w:val="24"/>
        </w:rPr>
        <w:t>在验收监测期间，该厂无组织废气（非甲烷总烃）排放浓度符合</w:t>
      </w:r>
      <w:r>
        <w:rPr>
          <w:rFonts w:hint="eastAsia" w:eastAsia="仿宋" w:cstheme="minorHAnsi"/>
          <w:bCs/>
          <w:sz w:val="24"/>
        </w:rPr>
        <w:t>《合成树脂工业污染物排放标准》（GB31572-2015）中的限值要求</w:t>
      </w:r>
      <w:r>
        <w:rPr>
          <w:rFonts w:eastAsia="仿宋" w:cstheme="minorHAnsi"/>
          <w:bCs/>
          <w:sz w:val="24"/>
        </w:rPr>
        <w:t>。</w:t>
      </w:r>
    </w:p>
    <w:p>
      <w:pPr>
        <w:pStyle w:val="2"/>
        <w:spacing w:after="0" w:line="440" w:lineRule="exact"/>
        <w:ind w:left="0" w:leftChars="0" w:firstLine="240" w:firstLineChars="100"/>
        <w:rPr>
          <w:rFonts w:eastAsia="仿宋" w:cstheme="minorHAnsi"/>
          <w:bCs/>
          <w:sz w:val="24"/>
        </w:rPr>
      </w:pPr>
      <w:r>
        <w:rPr>
          <w:rFonts w:eastAsia="仿宋" w:cstheme="minorHAnsi"/>
          <w:bCs/>
          <w:sz w:val="24"/>
        </w:rPr>
        <w:t>3、噪声</w:t>
      </w:r>
    </w:p>
    <w:p>
      <w:pPr>
        <w:pStyle w:val="2"/>
        <w:spacing w:after="0" w:line="440" w:lineRule="exact"/>
        <w:ind w:left="0" w:leftChars="0" w:firstLine="480" w:firstLineChars="200"/>
        <w:rPr>
          <w:rFonts w:eastAsia="仿宋" w:cstheme="minorHAnsi"/>
          <w:bCs/>
          <w:sz w:val="24"/>
        </w:rPr>
      </w:pPr>
      <w:r>
        <w:rPr>
          <w:rFonts w:eastAsia="仿宋" w:cstheme="minorHAnsi"/>
          <w:bCs/>
          <w:sz w:val="24"/>
        </w:rPr>
        <w:t>在验收监测期间，该企业厂界四周昼间噪声排放符合《工业企业厂界环境噪声排放标准》（GB 12348-2008）中2类标准。</w:t>
      </w:r>
    </w:p>
    <w:p>
      <w:pPr>
        <w:spacing w:line="440" w:lineRule="exact"/>
        <w:ind w:firstLine="480" w:firstLineChars="200"/>
        <w:rPr>
          <w:rFonts w:eastAsia="仿宋" w:cstheme="minorHAnsi"/>
          <w:sz w:val="24"/>
        </w:rPr>
      </w:pPr>
      <w:r>
        <w:rPr>
          <w:rFonts w:eastAsia="仿宋" w:cstheme="minorHAnsi"/>
          <w:sz w:val="24"/>
        </w:rPr>
        <w:t>4、污染物排放总量</w:t>
      </w:r>
    </w:p>
    <w:p>
      <w:pPr>
        <w:spacing w:line="440" w:lineRule="exact"/>
        <w:ind w:firstLine="480" w:firstLineChars="200"/>
        <w:rPr>
          <w:rFonts w:eastAsia="仿宋" w:cstheme="minorHAnsi"/>
          <w:sz w:val="24"/>
        </w:rPr>
      </w:pPr>
      <w:r>
        <w:rPr>
          <w:rFonts w:eastAsia="仿宋" w:cstheme="minorHAnsi"/>
          <w:sz w:val="24"/>
        </w:rPr>
        <w:t>对照</w:t>
      </w:r>
      <w:r>
        <w:rPr>
          <w:rFonts w:eastAsia="仿宋" w:cstheme="minorHAnsi"/>
          <w:spacing w:val="-8"/>
          <w:sz w:val="24"/>
        </w:rPr>
        <w:t>《建德市金马椅业有限公司年产10万套中空吹塑椅、200立方米胶合板建设项目环境影响报告表》</w:t>
      </w:r>
      <w:r>
        <w:rPr>
          <w:rFonts w:eastAsia="仿宋" w:cstheme="minorHAnsi"/>
          <w:sz w:val="24"/>
        </w:rPr>
        <w:t>，项目无总量控制要求。</w:t>
      </w:r>
    </w:p>
    <w:p>
      <w:pPr>
        <w:pStyle w:val="2"/>
        <w:ind w:left="420"/>
        <w:rPr>
          <w:rFonts w:hint="eastAsia"/>
        </w:rPr>
      </w:pPr>
    </w:p>
    <w:p>
      <w:pPr>
        <w:spacing w:line="440" w:lineRule="exact"/>
        <w:ind w:firstLine="420"/>
        <w:rPr>
          <w:rFonts w:eastAsia="仿宋" w:cstheme="minorHAnsi"/>
          <w:b/>
          <w:bCs/>
          <w:sz w:val="24"/>
        </w:rPr>
      </w:pPr>
      <w:r>
        <w:rPr>
          <w:rFonts w:eastAsia="仿宋" w:cstheme="minorHAnsi"/>
          <w:b/>
          <w:bCs/>
          <w:sz w:val="24"/>
        </w:rPr>
        <w:t>五、工程建设对环境的影响</w:t>
      </w:r>
    </w:p>
    <w:p>
      <w:pPr>
        <w:spacing w:line="440" w:lineRule="exact"/>
        <w:ind w:firstLine="480" w:firstLineChars="200"/>
        <w:rPr>
          <w:rFonts w:eastAsia="仿宋" w:cstheme="minorHAnsi"/>
          <w:sz w:val="24"/>
        </w:rPr>
      </w:pPr>
      <w:r>
        <w:rPr>
          <w:rFonts w:eastAsia="仿宋" w:cstheme="minorHAnsi"/>
          <w:sz w:val="24"/>
        </w:rPr>
        <w:t>根据验收监测报告结论，总体上项目正常运行对周边环境影响较小，与该项目环境影响报告表中影响评价结论基本一致。</w:t>
      </w:r>
    </w:p>
    <w:p>
      <w:pPr>
        <w:spacing w:line="440" w:lineRule="exact"/>
        <w:ind w:firstLine="420"/>
        <w:rPr>
          <w:rFonts w:eastAsia="仿宋" w:cstheme="minorHAnsi"/>
          <w:b/>
          <w:bCs/>
          <w:sz w:val="28"/>
          <w:szCs w:val="28"/>
        </w:rPr>
      </w:pPr>
      <w:r>
        <w:rPr>
          <w:rFonts w:eastAsia="仿宋" w:cstheme="minorHAnsi"/>
          <w:b/>
          <w:bCs/>
          <w:sz w:val="24"/>
        </w:rPr>
        <w:t>六、验收结论</w:t>
      </w:r>
    </w:p>
    <w:p>
      <w:pPr>
        <w:spacing w:line="440" w:lineRule="exact"/>
        <w:ind w:firstLine="480" w:firstLineChars="200"/>
        <w:rPr>
          <w:rFonts w:eastAsia="仿宋" w:cstheme="minorHAnsi"/>
          <w:color w:val="FF0000"/>
          <w:sz w:val="24"/>
        </w:rPr>
      </w:pPr>
      <w:r>
        <w:rPr>
          <w:rFonts w:eastAsia="仿宋" w:cstheme="minorHAnsi"/>
          <w:sz w:val="24"/>
        </w:rPr>
        <w:t>经检查，</w:t>
      </w:r>
      <w:r>
        <w:rPr>
          <w:rFonts w:eastAsia="仿宋" w:cstheme="minorHAnsi"/>
          <w:spacing w:val="-8"/>
          <w:sz w:val="24"/>
        </w:rPr>
        <w:t>建德市金马椅业有限公司年产10万套中空吹塑椅建设项目</w:t>
      </w:r>
      <w:r>
        <w:rPr>
          <w:rFonts w:eastAsia="仿宋" w:cstheme="minorHAnsi"/>
          <w:sz w:val="24"/>
        </w:rPr>
        <w:t>，竣工环保手续完备，执行了环境影响评价和“三同时”的要求，主要环保治理设施已基本按照环评及批复的要求落实，废水、废气、噪声部分能做到达标排放，验收资料基本齐全。</w:t>
      </w:r>
      <w:r>
        <w:rPr>
          <w:rFonts w:eastAsia="仿宋" w:cstheme="minorHAnsi"/>
          <w:spacing w:val="-8"/>
          <w:sz w:val="24"/>
        </w:rPr>
        <w:t>建德市金马椅业有限公司年产10万套中空吹塑椅建设项目</w:t>
      </w:r>
      <w:r>
        <w:rPr>
          <w:rFonts w:eastAsia="仿宋" w:cstheme="minorHAnsi"/>
          <w:sz w:val="24"/>
        </w:rPr>
        <w:t>基本具备验收条件，验收</w:t>
      </w:r>
      <w:r>
        <w:rPr>
          <w:rFonts w:hint="eastAsia" w:eastAsia="仿宋" w:cstheme="minorHAnsi"/>
          <w:sz w:val="24"/>
        </w:rPr>
        <w:t>小</w:t>
      </w:r>
      <w:r>
        <w:rPr>
          <w:rFonts w:eastAsia="仿宋" w:cstheme="minorHAnsi"/>
          <w:sz w:val="24"/>
        </w:rPr>
        <w:t>组同意通过项目竣工环境保护（废水、废气、噪声部分）验收。</w:t>
      </w:r>
    </w:p>
    <w:p>
      <w:pPr>
        <w:spacing w:line="440" w:lineRule="exact"/>
        <w:ind w:firstLine="482" w:firstLineChars="200"/>
        <w:rPr>
          <w:rFonts w:eastAsia="仿宋" w:cstheme="minorHAnsi"/>
          <w:b/>
          <w:bCs/>
          <w:sz w:val="24"/>
        </w:rPr>
      </w:pPr>
      <w:r>
        <w:rPr>
          <w:rFonts w:eastAsia="仿宋" w:cstheme="minorHAnsi"/>
          <w:b/>
          <w:bCs/>
          <w:sz w:val="24"/>
        </w:rPr>
        <w:t>七、后续要求</w:t>
      </w:r>
    </w:p>
    <w:p>
      <w:pPr>
        <w:adjustRightInd w:val="0"/>
        <w:snapToGrid w:val="0"/>
        <w:spacing w:line="440" w:lineRule="exact"/>
        <w:ind w:firstLine="480" w:firstLineChars="200"/>
        <w:rPr>
          <w:rFonts w:eastAsia="仿宋" w:cstheme="minorHAnsi"/>
          <w:sz w:val="24"/>
        </w:rPr>
      </w:pPr>
      <w:r>
        <w:rPr>
          <w:rFonts w:eastAsia="仿宋" w:cstheme="minorHAnsi"/>
          <w:sz w:val="24"/>
        </w:rPr>
        <w:t>1、按照《建设项目竣工环境保护验收技术指南 污染影响类》的要求完善验收监测报告编制</w:t>
      </w:r>
      <w:r>
        <w:rPr>
          <w:rFonts w:hint="eastAsia" w:eastAsia="仿宋" w:cstheme="minorHAnsi"/>
          <w:sz w:val="24"/>
        </w:rPr>
        <w:t>，</w:t>
      </w:r>
      <w:r>
        <w:rPr>
          <w:rFonts w:eastAsia="仿宋" w:cstheme="minorHAnsi"/>
          <w:sz w:val="24"/>
        </w:rPr>
        <w:t>装订成册存档；按要求落实后阶段涉及的验收公示等相关工作。</w:t>
      </w:r>
    </w:p>
    <w:p>
      <w:pPr>
        <w:adjustRightInd w:val="0"/>
        <w:snapToGrid w:val="0"/>
        <w:spacing w:line="440" w:lineRule="exact"/>
        <w:ind w:firstLine="480" w:firstLineChars="200"/>
        <w:rPr>
          <w:rFonts w:eastAsia="仿宋" w:cstheme="minorHAnsi"/>
          <w:sz w:val="24"/>
        </w:rPr>
      </w:pPr>
      <w:r>
        <w:rPr>
          <w:rFonts w:eastAsia="仿宋" w:cstheme="minorHAnsi"/>
          <w:sz w:val="24"/>
        </w:rPr>
        <w:t>2、</w:t>
      </w:r>
      <w:r>
        <w:rPr>
          <w:rFonts w:hint="eastAsia" w:eastAsia="仿宋" w:cstheme="minorHAnsi"/>
          <w:sz w:val="24"/>
        </w:rPr>
        <w:t>完善</w:t>
      </w:r>
      <w:r>
        <w:rPr>
          <w:rFonts w:eastAsia="仿宋" w:cstheme="minorHAnsi"/>
          <w:sz w:val="24"/>
        </w:rPr>
        <w:t>废气处理设施的运行管理制度，</w:t>
      </w:r>
      <w:r>
        <w:rPr>
          <w:rFonts w:hint="eastAsia" w:eastAsia="仿宋" w:cstheme="minorHAnsi"/>
          <w:sz w:val="24"/>
        </w:rPr>
        <w:t>加强</w:t>
      </w:r>
      <w:r>
        <w:rPr>
          <w:rFonts w:eastAsia="仿宋" w:cstheme="minorHAnsi"/>
          <w:sz w:val="24"/>
        </w:rPr>
        <w:t>有组织废气末端治理设施</w:t>
      </w:r>
      <w:r>
        <w:rPr>
          <w:rFonts w:hint="eastAsia" w:eastAsia="仿宋" w:cstheme="minorHAnsi"/>
          <w:sz w:val="24"/>
        </w:rPr>
        <w:t>维护和</w:t>
      </w:r>
      <w:r>
        <w:rPr>
          <w:rFonts w:eastAsia="仿宋" w:cstheme="minorHAnsi"/>
          <w:sz w:val="24"/>
        </w:rPr>
        <w:t>保养</w:t>
      </w:r>
      <w:r>
        <w:rPr>
          <w:rFonts w:hint="eastAsia" w:eastAsia="仿宋" w:cstheme="minorHAnsi"/>
          <w:sz w:val="24"/>
        </w:rPr>
        <w:t>，</w:t>
      </w:r>
      <w:r>
        <w:rPr>
          <w:rFonts w:eastAsia="仿宋" w:cstheme="minorHAnsi"/>
          <w:sz w:val="24"/>
        </w:rPr>
        <w:t>确保废气持续稳定达标排放。</w:t>
      </w:r>
    </w:p>
    <w:p>
      <w:pPr>
        <w:spacing w:line="440" w:lineRule="exact"/>
        <w:ind w:right="964" w:firstLine="482" w:firstLineChars="200"/>
        <w:rPr>
          <w:rFonts w:eastAsia="仿宋" w:cstheme="minorHAnsi"/>
          <w:b/>
          <w:bCs/>
          <w:sz w:val="24"/>
        </w:rPr>
      </w:pPr>
      <w:r>
        <w:rPr>
          <w:rFonts w:eastAsia="仿宋" w:cstheme="minorHAnsi"/>
          <w:b/>
          <w:bCs/>
          <w:sz w:val="24"/>
        </w:rPr>
        <w:t>八、验收人员信息</w:t>
      </w:r>
    </w:p>
    <w:p>
      <w:pPr>
        <w:adjustRightInd w:val="0"/>
        <w:snapToGrid w:val="0"/>
        <w:spacing w:line="440" w:lineRule="exact"/>
        <w:ind w:firstLine="480" w:firstLineChars="200"/>
        <w:rPr>
          <w:rFonts w:eastAsia="仿宋" w:cstheme="minorHAnsi"/>
          <w:sz w:val="24"/>
        </w:rPr>
      </w:pPr>
      <w:r>
        <w:rPr>
          <w:rFonts w:eastAsia="仿宋" w:cstheme="minorHAnsi"/>
          <w:sz w:val="24"/>
        </w:rPr>
        <w:t>验收人员信息见附件</w:t>
      </w:r>
      <w:r>
        <w:rPr>
          <w:rFonts w:hint="eastAsia" w:eastAsia="仿宋" w:cstheme="minorHAnsi"/>
          <w:sz w:val="24"/>
        </w:rPr>
        <w:t>《</w:t>
      </w:r>
      <w:r>
        <w:rPr>
          <w:rFonts w:eastAsia="仿宋" w:cstheme="minorHAnsi"/>
          <w:spacing w:val="-8"/>
          <w:sz w:val="24"/>
        </w:rPr>
        <w:t>建德市金马椅业有限公司年产10万套中空吹塑椅建设项目</w:t>
      </w:r>
      <w:r>
        <w:rPr>
          <w:rFonts w:eastAsia="仿宋" w:cstheme="minorHAnsi"/>
          <w:sz w:val="24"/>
        </w:rPr>
        <w:t>（废水、废气、噪声部分）环保设施竣工环境保护验收工作组签到表</w:t>
      </w:r>
      <w:r>
        <w:rPr>
          <w:rFonts w:hint="eastAsia" w:eastAsia="仿宋" w:cstheme="minorHAnsi"/>
          <w:sz w:val="24"/>
        </w:rPr>
        <w:t>》</w:t>
      </w:r>
      <w:r>
        <w:rPr>
          <w:rFonts w:eastAsia="仿宋" w:cstheme="minorHAnsi"/>
          <w:sz w:val="24"/>
        </w:rPr>
        <w:t xml:space="preserve">。                  </w:t>
      </w:r>
    </w:p>
    <w:p>
      <w:pPr>
        <w:pStyle w:val="2"/>
        <w:spacing w:after="0" w:line="440" w:lineRule="exact"/>
        <w:ind w:left="420"/>
      </w:pPr>
    </w:p>
    <w:p>
      <w:pPr>
        <w:pStyle w:val="2"/>
        <w:spacing w:after="0" w:line="440" w:lineRule="exact"/>
        <w:ind w:left="420"/>
        <w:rPr>
          <w:rFonts w:hint="eastAsia"/>
        </w:rPr>
      </w:pPr>
    </w:p>
    <w:p>
      <w:pPr>
        <w:spacing w:line="440" w:lineRule="exact"/>
        <w:ind w:firstLine="448" w:firstLineChars="200"/>
        <w:jc w:val="right"/>
        <w:rPr>
          <w:rFonts w:eastAsia="仿宋" w:cstheme="minorHAnsi"/>
          <w:sz w:val="24"/>
        </w:rPr>
      </w:pPr>
      <w:r>
        <w:rPr>
          <w:rFonts w:eastAsia="仿宋" w:cstheme="minorHAnsi"/>
          <w:spacing w:val="-8"/>
          <w:sz w:val="24"/>
        </w:rPr>
        <w:t>建德市金马椅业有限公司</w:t>
      </w:r>
    </w:p>
    <w:p>
      <w:pPr>
        <w:spacing w:line="440" w:lineRule="exact"/>
        <w:ind w:firstLine="480" w:firstLineChars="200"/>
        <w:jc w:val="right"/>
        <w:rPr>
          <w:rFonts w:cstheme="minorHAnsi"/>
        </w:rPr>
      </w:pPr>
      <w:r>
        <w:rPr>
          <w:rFonts w:eastAsia="仿宋" w:cstheme="minorHAnsi"/>
          <w:sz w:val="24"/>
        </w:rPr>
        <w:t xml:space="preserve"> 2019年5月31日</w:t>
      </w:r>
    </w:p>
    <w:p>
      <w:pPr>
        <w:rPr>
          <w:color w:val="FF0000"/>
        </w:rPr>
      </w:pPr>
    </w:p>
    <w:p>
      <w:pPr>
        <w:rPr>
          <w:rFonts w:hint="eastAsia" w:eastAsiaTheme="minorEastAsia"/>
          <w:color w:val="FF0000"/>
          <w:lang w:eastAsia="zh-CN"/>
        </w:rPr>
      </w:pPr>
      <w:r>
        <w:rPr>
          <w:rFonts w:hint="eastAsia" w:eastAsiaTheme="minorEastAsia"/>
          <w:color w:val="FF0000"/>
          <w:lang w:eastAsia="zh-CN"/>
        </w:rPr>
        <w:drawing>
          <wp:inline distT="0" distB="0" distL="114300" distR="114300">
            <wp:extent cx="5268595" cy="7450455"/>
            <wp:effectExtent l="0" t="0" r="8255" b="17145"/>
            <wp:docPr id="1" name="图片 1" descr="微信图片_2019062509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625091429"/>
                    <pic:cNvPicPr>
                      <a:picLocks noChangeAspect="1"/>
                    </pic:cNvPicPr>
                  </pic:nvPicPr>
                  <pic:blipFill>
                    <a:blip r:embed="rId4"/>
                    <a:stretch>
                      <a:fillRect/>
                    </a:stretch>
                  </pic:blipFill>
                  <pic:spPr>
                    <a:xfrm rot="10800000">
                      <a:off x="0" y="0"/>
                      <a:ext cx="5268595" cy="745045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768F11"/>
    <w:multiLevelType w:val="singleLevel"/>
    <w:tmpl w:val="8F768F1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91C2D"/>
    <w:rsid w:val="036233AA"/>
    <w:rsid w:val="08C60649"/>
    <w:rsid w:val="0A7E43FB"/>
    <w:rsid w:val="0D434D0C"/>
    <w:rsid w:val="10D21B39"/>
    <w:rsid w:val="131C71F0"/>
    <w:rsid w:val="1B9C27DB"/>
    <w:rsid w:val="26285005"/>
    <w:rsid w:val="2E765B6C"/>
    <w:rsid w:val="41891C2D"/>
    <w:rsid w:val="496D7E3E"/>
    <w:rsid w:val="4BDD36BD"/>
    <w:rsid w:val="4D130C0C"/>
    <w:rsid w:val="62DE4E86"/>
    <w:rsid w:val="66B01AC2"/>
    <w:rsid w:val="6C9A0154"/>
    <w:rsid w:val="73526FD7"/>
    <w:rsid w:val="73CB0686"/>
    <w:rsid w:val="79635066"/>
    <w:rsid w:val="79DE7182"/>
    <w:rsid w:val="7C164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left="480" w:firstLine="0" w:firstLineChars="0"/>
    </w:pPr>
  </w:style>
  <w:style w:type="paragraph" w:styleId="3">
    <w:name w:val="Body Text Indent"/>
    <w:basedOn w:val="1"/>
    <w:qFormat/>
    <w:uiPriority w:val="0"/>
    <w:pPr>
      <w:spacing w:after="120" w:afterLines="0" w:afterAutospacing="0"/>
      <w:ind w:left="420" w:leftChars="200"/>
    </w:pPr>
  </w:style>
  <w:style w:type="paragraph" w:styleId="4">
    <w:name w:val="Normal Indent"/>
    <w:basedOn w:val="1"/>
    <w:qFormat/>
    <w:uiPriority w:val="0"/>
    <w:pPr>
      <w:ind w:firstLine="420"/>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2019-03-11T06:14:00Z</dcterms:created>
  <dc:creator>Administrator</dc:creator>
  <cp:lastModifiedBy>：</cp:lastModifiedBy>
  <dcterms:modified xsi:type="dcterms:W3CDTF">2019-06-25T01:38:55Z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